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sz w:val="26"/>
          <w:szCs w:val="26"/>
          <w:u w:val="none"/>
        </w:rPr>
      </w:pPr>
      <w:r>
        <w:rPr>
          <w:b/>
          <w:sz w:val="26"/>
          <w:szCs w:val="26"/>
          <w:u w:val="none"/>
        </w:rPr>
        <w:t xml:space="preserve">           </w:t>
      </w:r>
      <w:r>
        <w:rPr>
          <w:b/>
          <w:sz w:val="26"/>
          <w:szCs w:val="26"/>
          <w:u w:val="single"/>
        </w:rPr>
        <w:t>Program szkolenia aplikantów adwokackich Izby Adwokackiej w Lublinie</w:t>
      </w:r>
    </w:p>
    <w:p>
      <w:pPr>
        <w:pStyle w:val="Normal"/>
        <w:bidi w:val="0"/>
        <w:jc w:val="left"/>
        <w:rPr>
          <w:sz w:val="26"/>
          <w:szCs w:val="26"/>
          <w:u w:val="none"/>
        </w:rPr>
      </w:pPr>
      <w:r>
        <w:rPr>
          <w:b/>
          <w:sz w:val="26"/>
          <w:szCs w:val="26"/>
          <w:u w:val="none"/>
        </w:rPr>
        <w:t xml:space="preserve">                                           </w:t>
      </w:r>
      <w:r>
        <w:rPr>
          <w:b/>
          <w:sz w:val="26"/>
          <w:szCs w:val="26"/>
          <w:u w:val="single"/>
        </w:rPr>
        <w:t>w roku szkoleniowym 2025</w:t>
      </w:r>
    </w:p>
    <w:p>
      <w:pPr>
        <w:pStyle w:val="Normal"/>
        <w:bidi w:val="0"/>
        <w:jc w:val="left"/>
        <w:rPr/>
      </w:pPr>
      <w:r>
        <w:rPr>
          <w:sz w:val="28"/>
          <w:szCs w:val="28"/>
        </w:rPr>
        <w:t xml:space="preserve">                                                           </w:t>
      </w:r>
    </w:p>
    <w:p>
      <w:pPr>
        <w:pStyle w:val="Normal"/>
        <w:bidi w:val="0"/>
        <w:jc w:val="left"/>
        <w:rPr/>
      </w:pPr>
      <w:r>
        <w:rPr>
          <w:b/>
          <w:sz w:val="26"/>
          <w:szCs w:val="26"/>
          <w:u w:val="single"/>
        </w:rPr>
        <w:t>Rok II grupa I</w:t>
      </w:r>
    </w:p>
    <w:p>
      <w:pPr>
        <w:pStyle w:val="Normal"/>
        <w:bidi w:val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/>
        <w:numPr>
          <w:ilvl w:val="0"/>
          <w:numId w:val="1"/>
        </w:numPr>
        <w:bidi w:val="0"/>
        <w:ind w:hanging="360" w:left="720" w:right="0"/>
        <w:jc w:val="both"/>
        <w:rPr>
          <w:sz w:val="24"/>
          <w:szCs w:val="24"/>
        </w:rPr>
      </w:pPr>
      <w:r>
        <w:rPr>
          <w:b/>
          <w:sz w:val="24"/>
          <w:szCs w:val="24"/>
        </w:rPr>
        <w:t>Wszystkie zajęcia będą prowadzone w poniedziałki w siedzibie Okręgowej Rady Adwokackiej w Lublinie przy Al. Racławickich 8 w sali nr II, w terminach niżej wskazanych:</w:t>
      </w:r>
    </w:p>
    <w:p>
      <w:pPr>
        <w:pStyle w:val="Normal"/>
        <w:widowControl/>
        <w:bidi w:val="0"/>
        <w:ind w:hanging="0" w:left="720" w:right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widowControl/>
        <w:bidi w:val="0"/>
        <w:ind w:hanging="0" w:left="720" w:right="0"/>
        <w:jc w:val="both"/>
        <w:rPr>
          <w:b/>
        </w:rPr>
      </w:pPr>
      <w:r>
        <w:rPr>
          <w:b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13 stycznia 2025 r.</w:t>
      </w:r>
    </w:p>
    <w:p>
      <w:pPr>
        <w:pStyle w:val="Normal"/>
        <w:shd w:fill="FFFFFF"/>
        <w:bidi w:val="0"/>
        <w:spacing w:lineRule="exact" w:line="240" w:before="58" w:after="0"/>
        <w:ind w:hanging="1416" w:left="1454" w:right="0"/>
        <w:jc w:val="both"/>
        <w:rPr/>
      </w:pPr>
      <w:r>
        <w:rPr>
          <w:color w:val="212121"/>
          <w:spacing w:val="-4"/>
          <w:sz w:val="28"/>
          <w:szCs w:val="28"/>
        </w:rPr>
        <w:t xml:space="preserve">14.00 – 15.30 </w:t>
      </w:r>
      <w:r>
        <w:rPr>
          <w:spacing w:val="-4"/>
          <w:sz w:val="21"/>
          <w:szCs w:val="21"/>
        </w:rPr>
        <w:t xml:space="preserve"> </w:t>
      </w:r>
      <w:r>
        <w:rPr>
          <w:spacing w:val="-4"/>
          <w:sz w:val="20"/>
          <w:szCs w:val="20"/>
        </w:rPr>
        <w:t xml:space="preserve">Postępowanie przed sądem I - szej instancji, Prawidłowość określenia żądania w pozwie 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    </w:t>
      </w:r>
      <w:r>
        <w:rPr>
          <w:spacing w:val="-4"/>
        </w:rPr>
        <w:t xml:space="preserve">o zasądzenie  świadczenia, o ustalenie   istnienie  lub nieistnienia  stosunku prawnego,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    </w:t>
      </w:r>
      <w:r>
        <w:rPr>
          <w:spacing w:val="-4"/>
        </w:rPr>
        <w:t xml:space="preserve">o ukształtowanie stosunku prawnego lub prawa- praktyczne przykłady. Przytoczenie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    </w:t>
      </w:r>
      <w:r>
        <w:rPr>
          <w:spacing w:val="-4"/>
        </w:rPr>
        <w:t>okoliczności faktycznych uzasadniających żądanie, fakultatywne składniki pozwu.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     </w:t>
      </w:r>
      <w:r>
        <w:rPr>
          <w:spacing w:val="-4"/>
        </w:rPr>
        <w:t>(</w:t>
      </w:r>
      <w:r>
        <w:rPr>
          <w:i/>
          <w:spacing w:val="-4"/>
        </w:rPr>
        <w:t>Sędzia  Sądu Okręgowego w Lublinie Dariusz Iskra)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15.45 – 17.15 </w:t>
      </w:r>
      <w:r>
        <w:rPr>
          <w:i/>
          <w:iCs/>
        </w:rPr>
        <w:t xml:space="preserve"> </w:t>
      </w:r>
      <w:r>
        <w:rPr>
          <w:iCs/>
        </w:rPr>
        <w:t xml:space="preserve">Prawa rzeczowe – zamknięta lista praw rzeczowych. </w:t>
      </w:r>
      <w:r>
        <w:rPr>
          <w:spacing w:val="-3"/>
        </w:rPr>
        <w:t>Własność,  powództwa petytoryjne</w:t>
      </w:r>
    </w:p>
    <w:p>
      <w:pPr>
        <w:pStyle w:val="Bezodstpw"/>
        <w:jc w:val="both"/>
        <w:rPr/>
      </w:pPr>
      <w:r>
        <w:rPr>
          <w:spacing w:val="-3"/>
        </w:rPr>
        <w:t xml:space="preserve">                                 – </w:t>
      </w:r>
      <w:r>
        <w:rPr>
          <w:spacing w:val="-3"/>
        </w:rPr>
        <w:t>windykacyjne i negatoryjne.  Aplikanci sporządzają  projekt pozwu o wydanie nierucho-</w:t>
      </w:r>
    </w:p>
    <w:p>
      <w:pPr>
        <w:pStyle w:val="Bezodstpw"/>
        <w:jc w:val="both"/>
        <w:rPr/>
      </w:pPr>
      <w:r>
        <w:rPr>
          <w:spacing w:val="-3"/>
        </w:rPr>
        <w:t xml:space="preserve">                                  </w:t>
      </w:r>
      <w:r>
        <w:rPr>
          <w:spacing w:val="-3"/>
        </w:rPr>
        <w:t>mości w oparciu o kazus przygotowany  przez prowadzącego zajęcia. Orzecznictwo.</w:t>
      </w:r>
    </w:p>
    <w:p>
      <w:pPr>
        <w:pStyle w:val="Bezodstpw"/>
        <w:jc w:val="both"/>
        <w:rPr/>
      </w:pPr>
      <w:r>
        <w:rPr>
          <w:spacing w:val="-3"/>
        </w:rPr>
        <w:t xml:space="preserve">                                  </w:t>
      </w:r>
      <w:r>
        <w:rPr>
          <w:spacing w:val="-3"/>
        </w:rPr>
        <w:t>(</w:t>
      </w:r>
      <w:r>
        <w:rPr>
          <w:i/>
          <w:iCs/>
        </w:rPr>
        <w:t>adw.dr Rafał Choroszyński)</w:t>
      </w:r>
    </w:p>
    <w:p>
      <w:pPr>
        <w:pStyle w:val="Bezodstpw"/>
        <w:jc w:val="both"/>
        <w:rPr/>
      </w:pPr>
      <w:r>
        <w:rPr>
          <w:spacing w:val="-3"/>
          <w:sz w:val="28"/>
          <w:szCs w:val="28"/>
        </w:rPr>
        <w:t>17.30 – 19.00</w:t>
      </w:r>
      <w:r>
        <w:rPr>
          <w:spacing w:val="-3"/>
          <w:sz w:val="21"/>
          <w:szCs w:val="21"/>
        </w:rPr>
        <w:t xml:space="preserve">  </w:t>
      </w:r>
      <w:r>
        <w:rPr>
          <w:spacing w:val="-4"/>
        </w:rPr>
        <w:t>Zdolność sądowa i procesowa,</w:t>
      </w:r>
      <w:r>
        <w:rPr>
          <w:i/>
          <w:spacing w:val="-4"/>
        </w:rPr>
        <w:t xml:space="preserve"> </w:t>
      </w:r>
      <w:r>
        <w:rPr>
          <w:spacing w:val="-4"/>
        </w:rPr>
        <w:t>zdolność postulacyjna, legitymacja procesowa</w:t>
      </w:r>
      <w:r>
        <w:rPr/>
        <w:t xml:space="preserve">. </w:t>
      </w:r>
    </w:p>
    <w:p>
      <w:pPr>
        <w:pStyle w:val="Bezodstpw"/>
        <w:jc w:val="both"/>
        <w:rPr/>
      </w:pPr>
      <w:r>
        <w:rPr/>
        <w:t xml:space="preserve">                               </w:t>
      </w:r>
      <w:r>
        <w:rPr/>
        <w:t xml:space="preserve">Współuczestnictwo w sporze (materialne, formalne, konieczne, jednolite, nienazwane, </w:t>
      </w:r>
    </w:p>
    <w:p>
      <w:pPr>
        <w:pStyle w:val="Bezodstpw"/>
        <w:jc w:val="both"/>
        <w:rPr/>
      </w:pPr>
      <w:r>
        <w:rPr/>
        <w:t xml:space="preserve">                                </w:t>
      </w:r>
      <w:r>
        <w:rPr/>
        <w:t xml:space="preserve">konkurencyjne, stosunki między uczestnikami). Reprezentacja stron,  przedstawicielstwo </w:t>
      </w:r>
    </w:p>
    <w:p>
      <w:pPr>
        <w:pStyle w:val="Bezodstpw"/>
        <w:jc w:val="both"/>
        <w:rPr/>
      </w:pPr>
      <w:r>
        <w:rPr/>
        <w:t xml:space="preserve">                               </w:t>
      </w:r>
      <w:r>
        <w:rPr/>
        <w:t xml:space="preserve">ustawowe oraz pełnomocnictwo. </w:t>
      </w:r>
      <w:r>
        <w:rPr>
          <w:spacing w:val="-6"/>
        </w:rPr>
        <w:t xml:space="preserve">Adwokat –   aplikant na sali sądowej, zachowania pełnomocnika </w:t>
      </w:r>
    </w:p>
    <w:p>
      <w:pPr>
        <w:pStyle w:val="Bezodstpw"/>
        <w:jc w:val="both"/>
        <w:rPr/>
      </w:pPr>
      <w:r>
        <w:rPr>
          <w:spacing w:val="-6"/>
        </w:rPr>
        <w:t xml:space="preserve">                                   </w:t>
      </w:r>
      <w:r>
        <w:rPr>
          <w:spacing w:val="-6"/>
        </w:rPr>
        <w:t>w różnych  sytuacjach . (</w:t>
      </w:r>
      <w:r>
        <w:rPr>
          <w:i/>
          <w:spacing w:val="-6"/>
        </w:rPr>
        <w:t>Sędzia Sądu Okręgowego w Lublinie Aneta Gajewska)</w:t>
      </w:r>
    </w:p>
    <w:p>
      <w:pPr>
        <w:pStyle w:val="Bezodstpw"/>
        <w:jc w:val="both"/>
        <w:rPr>
          <w:b/>
          <w:spacing w:val="-6"/>
        </w:rPr>
      </w:pPr>
      <w:r>
        <w:rPr>
          <w:b/>
          <w:spacing w:val="-6"/>
        </w:rPr>
      </w:r>
    </w:p>
    <w:p>
      <w:pPr>
        <w:pStyle w:val="Bezodstpw"/>
        <w:jc w:val="both"/>
        <w:rPr>
          <w:b/>
          <w:spacing w:val="-6"/>
        </w:rPr>
      </w:pPr>
      <w:r>
        <w:rPr>
          <w:b/>
          <w:spacing w:val="-6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20 stycznia 2025 r.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14.00 – 15.30  </w:t>
      </w:r>
      <w:r>
        <w:rPr>
          <w:spacing w:val="-4"/>
        </w:rPr>
        <w:t xml:space="preserve">Postępowanie przed sądem I –szej instancji. Skutki wniesienia pozwu  i jego doręczenia. 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 </w:t>
      </w:r>
      <w:r>
        <w:rPr>
          <w:spacing w:val="-4"/>
        </w:rPr>
        <w:t xml:space="preserve">Cofnięcie pozwu. Skutki wytoczenia powództwa. Częściowe dochodzenie świadczenia. Stan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 </w:t>
      </w:r>
      <w:r>
        <w:rPr>
          <w:spacing w:val="-4"/>
        </w:rPr>
        <w:t>sprawy w toku. Powaga rzeczy osądzonej. Kumulacja roszczeń. Rozdrobnienie roszczeń .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 </w:t>
      </w:r>
      <w:r>
        <w:rPr>
          <w:spacing w:val="-4"/>
        </w:rPr>
        <w:t>Przedmiotowa zmiana powództwa, nowe w miejsce pierwotnego, rozszerzenie pierwotnego.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 </w:t>
      </w:r>
      <w:r>
        <w:rPr>
          <w:spacing w:val="-4"/>
        </w:rPr>
        <w:t xml:space="preserve">Zarzuty pozwanego.( </w:t>
      </w:r>
      <w:r>
        <w:rPr>
          <w:i/>
          <w:spacing w:val="-4"/>
        </w:rPr>
        <w:t>SSO Dariusz  Iskra)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15.45 – 17.15 </w:t>
      </w:r>
      <w:r>
        <w:rPr>
          <w:spacing w:val="-4"/>
        </w:rPr>
        <w:t xml:space="preserve"> Własność: powództwo o zobowiązanie do przeniesienia własności nieruchomości na podstawie</w:t>
      </w:r>
    </w:p>
    <w:p>
      <w:pPr>
        <w:pStyle w:val="Bezodstpw"/>
        <w:ind w:firstLine="720" w:left="720" w:right="0"/>
        <w:jc w:val="both"/>
        <w:rPr/>
      </w:pPr>
      <w:r>
        <w:rPr>
          <w:spacing w:val="-4"/>
        </w:rPr>
        <w:t xml:space="preserve">  </w:t>
      </w:r>
      <w:r>
        <w:rPr>
          <w:spacing w:val="-4"/>
        </w:rPr>
        <w:t>umowy zobowiązującej; aspekty praktyczne.</w:t>
      </w:r>
      <w:r>
        <w:rPr/>
        <w:t xml:space="preserve"> Aplikanci opracowują projekt pozwu. </w:t>
      </w:r>
    </w:p>
    <w:p>
      <w:pPr>
        <w:pStyle w:val="Bezodstpw"/>
        <w:ind w:firstLine="720" w:left="720" w:right="0"/>
        <w:jc w:val="both"/>
        <w:rPr/>
      </w:pPr>
      <w:r>
        <w:rPr/>
        <w:t xml:space="preserve"> </w:t>
      </w:r>
      <w:r>
        <w:rPr/>
        <w:t>(</w:t>
      </w:r>
      <w:r>
        <w:rPr>
          <w:i/>
          <w:iCs/>
        </w:rPr>
        <w:t>adw.dr Rafał Choroszyński)</w:t>
      </w:r>
    </w:p>
    <w:p>
      <w:pPr>
        <w:pStyle w:val="Bezodstpw"/>
        <w:jc w:val="both"/>
        <w:rPr/>
      </w:pPr>
      <w:r>
        <w:rPr>
          <w:spacing w:val="-3"/>
          <w:sz w:val="28"/>
          <w:szCs w:val="28"/>
        </w:rPr>
        <w:t xml:space="preserve">17.30 – 19.00 </w:t>
      </w:r>
      <w:r>
        <w:rPr>
          <w:spacing w:val="-3"/>
          <w:sz w:val="21"/>
          <w:szCs w:val="21"/>
        </w:rPr>
        <w:t xml:space="preserve"> </w:t>
      </w:r>
      <w:r>
        <w:rPr>
          <w:spacing w:val="-4"/>
        </w:rPr>
        <w:t>Interwencja główna i uboczna, podobieństwa i różnice</w:t>
      </w:r>
      <w:r>
        <w:rPr/>
        <w:t xml:space="preserve">, uprawnienia, sposoby i terminy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 </w:t>
      </w:r>
      <w:r>
        <w:rPr/>
        <w:t xml:space="preserve">składania interwencji. Interwencja jako taktyka procesowa na opóźnienie postępowania, </w:t>
      </w:r>
    </w:p>
    <w:p>
      <w:pPr>
        <w:pStyle w:val="Bezodstpw"/>
        <w:jc w:val="both"/>
        <w:rPr/>
      </w:pPr>
      <w:r>
        <w:rPr/>
        <w:t xml:space="preserve">                               </w:t>
      </w:r>
      <w:r>
        <w:rPr/>
        <w:t>metody przeciwdziałania. Opozycja. (</w:t>
      </w:r>
      <w:r>
        <w:rPr>
          <w:i/>
        </w:rPr>
        <w:t>SSO Aneta Gajewska)</w:t>
      </w:r>
    </w:p>
    <w:p>
      <w:pPr>
        <w:pStyle w:val="Bezodstpw"/>
        <w:jc w:val="both"/>
        <w:rPr/>
      </w:pPr>
      <w:r>
        <w:rPr/>
      </w:r>
    </w:p>
    <w:p>
      <w:pPr>
        <w:pStyle w:val="Bezodstpw"/>
        <w:jc w:val="both"/>
        <w:rPr/>
      </w:pPr>
      <w:r>
        <w:rPr/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27 stycznia 2025 r.</w:t>
      </w:r>
    </w:p>
    <w:p>
      <w:pPr>
        <w:pStyle w:val="Bezodstpw"/>
        <w:jc w:val="both"/>
        <w:rPr/>
      </w:pPr>
      <w:r>
        <w:rPr>
          <w:spacing w:val="-3"/>
          <w:sz w:val="28"/>
          <w:szCs w:val="28"/>
        </w:rPr>
        <w:t xml:space="preserve">14.00 – 15.30 </w:t>
      </w:r>
      <w:r>
        <w:rPr>
          <w:spacing w:val="-4"/>
        </w:rPr>
        <w:t xml:space="preserve">Postępowanie przed sądem I-szej instancji. Odpowiedź na pozew. Uznanie powództwa.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</w:t>
      </w:r>
      <w:r>
        <w:rPr>
          <w:spacing w:val="-4"/>
        </w:rPr>
        <w:t xml:space="preserve">Powództwo wzajemne. Posiedzenia sądowe. </w:t>
      </w:r>
      <w:r>
        <w:rPr/>
        <w:t xml:space="preserve"> Przygotowanie rozpraw.  Przebieg 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 xml:space="preserve">posiedzenia. Etapy </w:t>
      </w:r>
      <w:r>
        <w:rPr>
          <w:spacing w:val="-4"/>
        </w:rPr>
        <w:t xml:space="preserve"> rozprawy.  Protokół rozprawy. (</w:t>
      </w:r>
      <w:r>
        <w:rPr>
          <w:i/>
        </w:rPr>
        <w:t>SSO Dariusz Iskra)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15.45 – 17.15 </w:t>
      </w:r>
      <w:r>
        <w:rPr>
          <w:spacing w:val="-4"/>
          <w:sz w:val="21"/>
          <w:szCs w:val="21"/>
        </w:rPr>
        <w:t xml:space="preserve"> Współwłasność. Zniesienie współwłasności – sposoby zniesienia współwłasności, tryb,</w:t>
      </w:r>
    </w:p>
    <w:p>
      <w:pPr>
        <w:pStyle w:val="Bezodstpw"/>
        <w:jc w:val="both"/>
        <w:rPr/>
      </w:pPr>
      <w:r>
        <w:rPr>
          <w:spacing w:val="-4"/>
          <w:sz w:val="21"/>
          <w:szCs w:val="21"/>
        </w:rPr>
        <w:t xml:space="preserve">                             </w:t>
      </w:r>
      <w:r>
        <w:rPr>
          <w:spacing w:val="-4"/>
          <w:sz w:val="21"/>
          <w:szCs w:val="21"/>
        </w:rPr>
        <w:t xml:space="preserve">kognicja sądu w sprawach o zniesienie współwłasności. Podział rzeczy wspólnej do </w:t>
      </w:r>
    </w:p>
    <w:p>
      <w:pPr>
        <w:pStyle w:val="Bezodstpw"/>
        <w:jc w:val="both"/>
        <w:rPr/>
      </w:pPr>
      <w:r>
        <w:rPr>
          <w:spacing w:val="-4"/>
          <w:sz w:val="21"/>
          <w:szCs w:val="21"/>
        </w:rPr>
        <w:t xml:space="preserve">                             </w:t>
      </w:r>
      <w:r>
        <w:rPr>
          <w:spacing w:val="-4"/>
          <w:sz w:val="21"/>
          <w:szCs w:val="21"/>
        </w:rPr>
        <w:t>korzystania. (</w:t>
      </w:r>
      <w:r>
        <w:rPr>
          <w:i/>
          <w:spacing w:val="-4"/>
          <w:sz w:val="21"/>
          <w:szCs w:val="21"/>
        </w:rPr>
        <w:t>adw.dr Rafał Choroszyński)</w:t>
      </w:r>
    </w:p>
    <w:p>
      <w:pPr>
        <w:pStyle w:val="Bezodstpw"/>
        <w:jc w:val="both"/>
        <w:rPr/>
      </w:pPr>
      <w:r>
        <w:rPr>
          <w:spacing w:val="-4"/>
          <w:sz w:val="21"/>
          <w:szCs w:val="21"/>
        </w:rPr>
        <w:t xml:space="preserve"> </w:t>
      </w:r>
      <w:r>
        <w:rPr>
          <w:spacing w:val="-3"/>
          <w:sz w:val="28"/>
          <w:szCs w:val="28"/>
        </w:rPr>
        <w:t xml:space="preserve">17.30 – 19.00 </w:t>
      </w:r>
      <w:r>
        <w:rPr>
          <w:spacing w:val="-4"/>
        </w:rPr>
        <w:t xml:space="preserve">Przypozwanie a dopozwanie - różnice, omówienie skutków procesowych, przekształcenia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</w:t>
      </w:r>
      <w:r>
        <w:rPr>
          <w:spacing w:val="-4"/>
        </w:rPr>
        <w:t>podmiotowe po stronie pozwanej i powodowej</w:t>
      </w:r>
      <w:r>
        <w:rPr>
          <w:spacing w:val="-4"/>
          <w:sz w:val="21"/>
          <w:szCs w:val="21"/>
        </w:rPr>
        <w:t xml:space="preserve">. </w:t>
      </w:r>
      <w:r>
        <w:rPr>
          <w:spacing w:val="-4"/>
        </w:rPr>
        <w:t>Orzecznictwo</w:t>
      </w:r>
      <w:r>
        <w:rPr>
          <w:spacing w:val="-9"/>
        </w:rPr>
        <w:t>. (</w:t>
      </w:r>
      <w:r>
        <w:rPr>
          <w:i/>
          <w:spacing w:val="-9"/>
        </w:rPr>
        <w:t>SSO Aneta Gajewska)</w:t>
      </w:r>
    </w:p>
    <w:p>
      <w:pPr>
        <w:pStyle w:val="Bezodstpw"/>
        <w:jc w:val="both"/>
        <w:rPr>
          <w:b/>
          <w:i/>
          <w:i/>
          <w:spacing w:val="-3"/>
          <w:sz w:val="21"/>
          <w:szCs w:val="21"/>
        </w:rPr>
      </w:pPr>
      <w:r>
        <w:rPr>
          <w:b/>
          <w:i/>
          <w:spacing w:val="-3"/>
          <w:sz w:val="21"/>
          <w:szCs w:val="21"/>
        </w:rPr>
      </w:r>
    </w:p>
    <w:p>
      <w:pPr>
        <w:pStyle w:val="Bezodstpw"/>
        <w:jc w:val="both"/>
        <w:rPr>
          <w:b/>
          <w:i/>
          <w:i/>
          <w:spacing w:val="-3"/>
          <w:sz w:val="21"/>
          <w:szCs w:val="21"/>
        </w:rPr>
      </w:pPr>
      <w:r>
        <w:rPr>
          <w:b/>
          <w:i/>
          <w:spacing w:val="-3"/>
          <w:sz w:val="21"/>
          <w:szCs w:val="21"/>
        </w:rPr>
      </w:r>
    </w:p>
    <w:p>
      <w:pPr>
        <w:pStyle w:val="Bezodstpw"/>
        <w:jc w:val="both"/>
        <w:rPr>
          <w:b/>
          <w:i/>
          <w:i/>
          <w:spacing w:val="-3"/>
          <w:sz w:val="21"/>
          <w:szCs w:val="21"/>
        </w:rPr>
      </w:pPr>
      <w:r>
        <w:rPr>
          <w:b/>
          <w:i/>
          <w:spacing w:val="-3"/>
          <w:sz w:val="21"/>
          <w:szCs w:val="21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03 lutego 2025 r.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14.00 – 15.30 </w:t>
      </w:r>
      <w:r>
        <w:rPr>
          <w:spacing w:val="-4"/>
        </w:rPr>
        <w:t>P</w:t>
      </w:r>
      <w:r>
        <w:rPr/>
        <w:t xml:space="preserve">ostępowanie przed sądem I –szej instancji. Przedmiot i ciężar dowodu.  Dopuszczenie przez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 xml:space="preserve">sąd dowodu niewskazanego przez stronę. Postanowienie dowodowe. Odmowa dopuszczenia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dowodu-konsekwencje. Ocena dowodów. (</w:t>
      </w:r>
      <w:r>
        <w:rPr>
          <w:i/>
        </w:rPr>
        <w:t>SSO Dariusz Iskra)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15.45 – 17.15 </w:t>
      </w:r>
      <w:r>
        <w:rPr/>
        <w:t xml:space="preserve">Prawo sąsiedzkie, granice przy budowie, budowa na cudzym gruncie. Rozgraniczenie.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Wznowienie granic. Tryb postępowania. Zarzuty zasiedzenia. Orzecznictwo.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>
          <w:i/>
        </w:rPr>
        <w:t>(adw. dr Rafał Choroszyński)</w:t>
      </w:r>
      <w:r>
        <w:rPr>
          <w:spacing w:val="-3"/>
        </w:rPr>
        <w:t xml:space="preserve">                            </w:t>
      </w:r>
    </w:p>
    <w:p>
      <w:pPr>
        <w:pStyle w:val="Bezodstpw"/>
        <w:jc w:val="both"/>
        <w:rPr/>
      </w:pPr>
      <w:r>
        <w:rPr>
          <w:spacing w:val="-3"/>
          <w:sz w:val="28"/>
          <w:szCs w:val="28"/>
        </w:rPr>
        <w:t xml:space="preserve">17.30 – 19.00 </w:t>
      </w:r>
      <w:r>
        <w:rPr>
          <w:spacing w:val="-4"/>
          <w:sz w:val="21"/>
          <w:szCs w:val="21"/>
        </w:rPr>
        <w:t xml:space="preserve"> </w:t>
      </w:r>
      <w:r>
        <w:rPr/>
        <w:t xml:space="preserve">Dopuszczalność drogi sądowej. Właściwość miejscowa i rzeczowa ze szczególnym  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 xml:space="preserve">uwzględnieniem organizacji sądów, konieczność stosowania formularzy, najczęstsze 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 xml:space="preserve">błędy i ich konsekwencje, tryb postępowania, wartość przedmiotu sporu, badanie jej 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>wysokości. (</w:t>
      </w:r>
      <w:r>
        <w:rPr>
          <w:i/>
        </w:rPr>
        <w:t>SSO Anata Gajewska)</w:t>
      </w:r>
    </w:p>
    <w:p>
      <w:pPr>
        <w:pStyle w:val="Normal"/>
        <w:bidi w:val="0"/>
        <w:jc w:val="both"/>
        <w:rPr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10 lutego 2025 r.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14.00 – 15.30 </w:t>
      </w:r>
      <w:r>
        <w:rPr>
          <w:sz w:val="20"/>
          <w:szCs w:val="20"/>
        </w:rPr>
        <w:t xml:space="preserve">Postępowanie przed sądem I-szej instancji. Odroczenie rozprawy. Zamkniecie rozprawy, </w:t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>otwarcie zamkniętej rozprawy. Połączenie kilku spraw do łącznego rozpoznania.</w:t>
      </w:r>
    </w:p>
    <w:p>
      <w:pPr>
        <w:pStyle w:val="Normal"/>
        <w:bidi w:val="0"/>
        <w:jc w:val="both"/>
        <w:rPr/>
      </w:pPr>
      <w:r>
        <w:rPr>
          <w:sz w:val="20"/>
          <w:szCs w:val="20"/>
        </w:rPr>
        <w:t xml:space="preserve">                            </w:t>
      </w:r>
      <w:r>
        <w:rPr>
          <w:spacing w:val="-4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>(</w:t>
      </w:r>
      <w:r>
        <w:rPr>
          <w:i/>
          <w:spacing w:val="-4"/>
          <w:sz w:val="20"/>
          <w:szCs w:val="20"/>
        </w:rPr>
        <w:t>SSO Dariusz Iskra)</w:t>
      </w:r>
      <w:r>
        <w:rPr>
          <w:i/>
          <w:sz w:val="20"/>
          <w:szCs w:val="20"/>
        </w:rPr>
        <w:t xml:space="preserve">                   </w:t>
      </w:r>
      <w:r>
        <w:rPr>
          <w:i/>
        </w:rPr>
        <w:t xml:space="preserve">          </w:t>
      </w:r>
    </w:p>
    <w:p>
      <w:pPr>
        <w:pStyle w:val="Bezodstpw"/>
        <w:jc w:val="both"/>
        <w:rPr/>
      </w:pPr>
      <w:r>
        <w:rPr>
          <w:color w:val="434343"/>
          <w:w w:val="101"/>
        </w:rPr>
        <w:t xml:space="preserve"> </w:t>
      </w:r>
      <w:r>
        <w:rPr>
          <w:color w:val="434343"/>
          <w:w w:val="101"/>
          <w:sz w:val="28"/>
          <w:szCs w:val="28"/>
        </w:rPr>
        <w:t xml:space="preserve">15.45 – 17.15 </w:t>
      </w:r>
      <w:r>
        <w:rPr>
          <w:w w:val="101"/>
        </w:rPr>
        <w:t xml:space="preserve"> Immisje pośrednie i bezpośrednie. Roszczenia związane z tego rodzaju zdarzeniami. </w:t>
      </w:r>
    </w:p>
    <w:p>
      <w:pPr>
        <w:pStyle w:val="Bezodstpw"/>
        <w:jc w:val="both"/>
        <w:rPr/>
      </w:pPr>
      <w:r>
        <w:rPr>
          <w:w w:val="101"/>
          <w:sz w:val="28"/>
          <w:szCs w:val="28"/>
        </w:rPr>
        <w:t xml:space="preserve">                      </w:t>
      </w:r>
      <w:r>
        <w:rPr>
          <w:w w:val="101"/>
        </w:rPr>
        <w:t>Orzecznictwo. Omówienie kazusów. (</w:t>
      </w:r>
      <w:r>
        <w:rPr>
          <w:i/>
          <w:w w:val="101"/>
        </w:rPr>
        <w:t>adw. dr Rafał Choroszyński)</w:t>
      </w:r>
    </w:p>
    <w:p>
      <w:pPr>
        <w:pStyle w:val="Bezodstpw"/>
        <w:jc w:val="both"/>
        <w:rPr/>
      </w:pPr>
      <w:r>
        <w:rPr>
          <w:color w:val="434343"/>
          <w:sz w:val="28"/>
          <w:szCs w:val="28"/>
        </w:rPr>
        <w:t xml:space="preserve">l 7.30 – 19.00 </w:t>
      </w:r>
      <w:r>
        <w:rPr>
          <w:color w:val="434343"/>
          <w:w w:val="101"/>
        </w:rPr>
        <w:t>Pismo procesowe a pozew, analiza wymogów formalnych, ustalenie opłat od pozwów,</w:t>
      </w:r>
      <w:r>
        <w:rPr>
          <w:w w:val="101"/>
        </w:rPr>
        <w:t xml:space="preserve"> braki </w:t>
      </w:r>
    </w:p>
    <w:p>
      <w:pPr>
        <w:pStyle w:val="Bezodstpw"/>
        <w:jc w:val="both"/>
        <w:rPr/>
      </w:pPr>
      <w:r>
        <w:rPr>
          <w:w w:val="101"/>
        </w:rPr>
        <w:t xml:space="preserve">                              </w:t>
      </w:r>
      <w:r>
        <w:rPr>
          <w:w w:val="101"/>
        </w:rPr>
        <w:t xml:space="preserve">formalne pozwu. </w:t>
      </w:r>
      <w:r>
        <w:rPr/>
        <w:t>Powództwo wzajemne, wniesienie, terminy, konstrukcja, taktyka procesowa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>w poszczególnych przypadkach</w:t>
      </w:r>
      <w:r>
        <w:rPr>
          <w:i/>
        </w:rPr>
        <w:t xml:space="preserve"> (adw. Małgorzata Banach)</w:t>
      </w:r>
    </w:p>
    <w:p>
      <w:pPr>
        <w:pStyle w:val="Bezodstpw"/>
        <w:jc w:val="both"/>
        <w:rPr>
          <w:i/>
          <w:i/>
        </w:rPr>
      </w:pPr>
      <w:r>
        <w:rPr>
          <w:i/>
        </w:rPr>
      </w:r>
    </w:p>
    <w:p>
      <w:pPr>
        <w:pStyle w:val="Bezodstpw"/>
        <w:jc w:val="both"/>
        <w:rPr>
          <w:b/>
          <w:i/>
          <w:i/>
          <w:iCs/>
          <w:spacing w:val="-4"/>
        </w:rPr>
      </w:pPr>
      <w:r>
        <w:rPr>
          <w:b/>
          <w:i/>
          <w:iCs/>
          <w:spacing w:val="-4"/>
        </w:rPr>
      </w:r>
    </w:p>
    <w:p>
      <w:pPr>
        <w:pStyle w:val="Bezodstpw"/>
        <w:jc w:val="both"/>
        <w:rPr/>
      </w:pPr>
      <w:r>
        <w:rPr>
          <w:color w:val="434343"/>
        </w:rPr>
        <w:t xml:space="preserve"> </w:t>
      </w:r>
      <w:r>
        <w:rPr>
          <w:b/>
          <w:sz w:val="26"/>
          <w:szCs w:val="26"/>
          <w:u w:val="single"/>
        </w:rPr>
        <w:t>17 lutego 2025 r.</w:t>
      </w:r>
    </w:p>
    <w:p>
      <w:pPr>
        <w:pStyle w:val="Bezodstpw"/>
        <w:jc w:val="both"/>
        <w:rPr/>
      </w:pPr>
      <w:r>
        <w:rPr>
          <w:w w:val="101"/>
          <w:sz w:val="28"/>
          <w:szCs w:val="28"/>
        </w:rPr>
        <w:t xml:space="preserve">14.00 – 15.30 </w:t>
      </w:r>
      <w:r>
        <w:rPr>
          <w:w w:val="101"/>
        </w:rPr>
        <w:t xml:space="preserve"> Postępowanie  przed  sądem  I-szej  instancji. Wyrok - podstawowe zasady wyrokowania,</w:t>
      </w:r>
    </w:p>
    <w:p>
      <w:pPr>
        <w:pStyle w:val="Bezodstpw"/>
        <w:jc w:val="both"/>
        <w:rPr/>
      </w:pPr>
      <w:r>
        <w:rPr>
          <w:w w:val="101"/>
        </w:rPr>
        <w:t xml:space="preserve">                             </w:t>
      </w:r>
      <w:r>
        <w:rPr>
          <w:w w:val="101"/>
        </w:rPr>
        <w:t xml:space="preserve">wyrok częściowy i wstępny, wyrok zaoczny. Prawomocność, wykonalność i skuteczność </w:t>
      </w:r>
    </w:p>
    <w:p>
      <w:pPr>
        <w:pStyle w:val="Bezodstpw"/>
        <w:jc w:val="both"/>
        <w:rPr/>
      </w:pPr>
      <w:r>
        <w:rPr>
          <w:w w:val="101"/>
        </w:rPr>
        <w:t xml:space="preserve">                             </w:t>
      </w:r>
      <w:r>
        <w:rPr>
          <w:w w:val="101"/>
        </w:rPr>
        <w:t xml:space="preserve">orzeczeń. Natychmiastowa wykonalność wyroków.  Pisemne uzasadnienie </w:t>
      </w:r>
      <w:r>
        <w:rPr/>
        <w:t xml:space="preserve">wyroku.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Sprostowanie, uzupełnienie wykładnia orzeczeń; orzecznictwo.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(</w:t>
      </w:r>
      <w:r>
        <w:rPr>
          <w:i/>
        </w:rPr>
        <w:t xml:space="preserve">SSO Dariusz  Iskra)        </w:t>
      </w:r>
    </w:p>
    <w:p>
      <w:pPr>
        <w:pStyle w:val="Bezodstpw"/>
        <w:jc w:val="both"/>
        <w:rPr/>
      </w:pPr>
      <w:r>
        <w:rPr>
          <w:w w:val="101"/>
          <w:sz w:val="28"/>
          <w:szCs w:val="28"/>
        </w:rPr>
        <w:t xml:space="preserve">15.45 – 17.15 </w:t>
      </w:r>
      <w:r>
        <w:rPr/>
        <w:t>Sposoby nabycia własności. Zasiedzenie - przesłanki, terminy, prawa mogące być</w:t>
      </w:r>
    </w:p>
    <w:p>
      <w:pPr>
        <w:pStyle w:val="Bezodstpw"/>
        <w:jc w:val="both"/>
        <w:rPr/>
      </w:pPr>
      <w:r>
        <w:rPr/>
        <w:t xml:space="preserve">                               </w:t>
      </w:r>
      <w:r>
        <w:rPr/>
        <w:t>przedmiotem zasiedzenia. Wniosek o stwierdzenie zasiedzenia. Aplikanci opracowują</w:t>
      </w:r>
    </w:p>
    <w:p>
      <w:pPr>
        <w:pStyle w:val="Bezodstpw"/>
        <w:jc w:val="both"/>
        <w:rPr/>
      </w:pPr>
      <w:r>
        <w:rPr/>
        <w:t xml:space="preserve">                               </w:t>
      </w:r>
      <w:r>
        <w:rPr/>
        <w:t xml:space="preserve">wniosek o stwierdzenie zasiedzenia prawa własności na podstawie kazusu przygotowanego </w:t>
      </w:r>
    </w:p>
    <w:p>
      <w:pPr>
        <w:pStyle w:val="Bezodstpw"/>
        <w:jc w:val="both"/>
        <w:rPr/>
      </w:pPr>
      <w:r>
        <w:rPr/>
        <w:t xml:space="preserve">                               </w:t>
      </w:r>
      <w:r>
        <w:rPr/>
        <w:t>przez prowadzącego zajęcia. (</w:t>
      </w:r>
      <w:r>
        <w:rPr>
          <w:i/>
        </w:rPr>
        <w:t>adw. dr Rafał Choroszyński)</w:t>
      </w:r>
    </w:p>
    <w:p>
      <w:pPr>
        <w:pStyle w:val="Bezodstpw"/>
        <w:jc w:val="both"/>
        <w:rPr/>
      </w:pPr>
      <w:r>
        <w:rPr>
          <w:w w:val="101"/>
          <w:sz w:val="28"/>
          <w:szCs w:val="28"/>
        </w:rPr>
        <w:t xml:space="preserve">17.30 – 19.00  </w:t>
      </w:r>
      <w:r>
        <w:rPr>
          <w:w w:val="101"/>
        </w:rPr>
        <w:t xml:space="preserve">Zwrot pozwu, odrzucenie pozwu – niedopuszczalność drogi sądowej.  Oddalenie </w:t>
      </w:r>
    </w:p>
    <w:p>
      <w:pPr>
        <w:pStyle w:val="Bezodstpw"/>
        <w:jc w:val="both"/>
        <w:rPr/>
      </w:pPr>
      <w:r>
        <w:rPr>
          <w:w w:val="101"/>
        </w:rPr>
        <w:t xml:space="preserve">                              </w:t>
      </w:r>
      <w:r>
        <w:rPr>
          <w:w w:val="101"/>
        </w:rPr>
        <w:t xml:space="preserve">powództwa – konsekwencje dla klienta. Cofnięcie pozwu a zrzeczenie się roszczenia </w:t>
      </w:r>
    </w:p>
    <w:p>
      <w:pPr>
        <w:pStyle w:val="Bezodstpw"/>
        <w:jc w:val="both"/>
        <w:rPr/>
      </w:pPr>
      <w:r>
        <w:rPr>
          <w:w w:val="101"/>
        </w:rPr>
        <w:t xml:space="preserve">                              </w:t>
      </w:r>
      <w:r>
        <w:rPr>
          <w:w w:val="101"/>
        </w:rPr>
        <w:t>- warunki, skutki, terminy, wymogi, poinformowanie klienta o skutkach takich decyzji.</w:t>
      </w:r>
    </w:p>
    <w:p>
      <w:pPr>
        <w:pStyle w:val="Bezodstpw"/>
        <w:jc w:val="both"/>
        <w:rPr/>
      </w:pPr>
      <w:r>
        <w:rPr>
          <w:i/>
          <w:iCs/>
          <w:color w:val="434343"/>
          <w:spacing w:val="-5"/>
        </w:rPr>
        <w:t xml:space="preserve">                                  </w:t>
      </w:r>
      <w:r>
        <w:rPr>
          <w:i/>
          <w:iCs/>
          <w:color w:val="434343"/>
          <w:spacing w:val="-5"/>
        </w:rPr>
        <w:t>(adw. Małgorzata Banach)</w:t>
      </w:r>
    </w:p>
    <w:p>
      <w:pPr>
        <w:pStyle w:val="Bezodstpw"/>
        <w:jc w:val="both"/>
        <w:rPr>
          <w:b/>
          <w:i/>
          <w:i/>
          <w:iCs/>
          <w:color w:val="434343"/>
          <w:spacing w:val="-5"/>
        </w:rPr>
      </w:pPr>
      <w:r>
        <w:rPr>
          <w:b/>
          <w:i/>
          <w:iCs/>
          <w:color w:val="434343"/>
          <w:spacing w:val="-5"/>
        </w:rPr>
      </w:r>
    </w:p>
    <w:p>
      <w:pPr>
        <w:pStyle w:val="Bezodstpw"/>
        <w:jc w:val="both"/>
        <w:rPr>
          <w:b/>
          <w:i/>
          <w:i/>
          <w:iCs/>
          <w:color w:val="434343"/>
          <w:spacing w:val="-5"/>
        </w:rPr>
      </w:pPr>
      <w:r>
        <w:rPr>
          <w:b/>
          <w:i/>
          <w:iCs/>
          <w:color w:val="434343"/>
          <w:spacing w:val="-5"/>
        </w:rPr>
      </w:r>
    </w:p>
    <w:p>
      <w:pPr>
        <w:pStyle w:val="Bezodstpw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24 lutego 2025 r.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14.00 – 15.30 </w:t>
      </w:r>
      <w:r>
        <w:rPr/>
        <w:t xml:space="preserve"> </w:t>
      </w:r>
      <w:r>
        <w:rPr>
          <w:w w:val="101"/>
        </w:rPr>
        <w:t xml:space="preserve">Postępowanie przed sądem I-szej instancji. Postanowienie kończące i niekończące </w:t>
      </w:r>
    </w:p>
    <w:p>
      <w:pPr>
        <w:pStyle w:val="Bezodstpw"/>
        <w:jc w:val="both"/>
        <w:rPr/>
      </w:pPr>
      <w:r>
        <w:rPr>
          <w:w w:val="101"/>
        </w:rPr>
        <w:t xml:space="preserve">                             </w:t>
      </w:r>
      <w:r>
        <w:rPr>
          <w:w w:val="101"/>
        </w:rPr>
        <w:t xml:space="preserve">postępowania w sprawie. </w:t>
      </w:r>
      <w:r>
        <w:rPr>
          <w:spacing w:val="-4"/>
        </w:rPr>
        <w:t xml:space="preserve">Dopuszczalność zażaleń w trakcie postępowania przed sądem I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</w:t>
      </w:r>
      <w:r>
        <w:rPr>
          <w:spacing w:val="-4"/>
        </w:rPr>
        <w:t>instancji - omówienie na przykładzie</w:t>
      </w:r>
      <w:r>
        <w:rPr/>
        <w:t xml:space="preserve"> zawieszenia postępowania. Skutki, bieg terminów,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wpływ zażaleń na tok postępowania. Rodzaje orzeczeń i środki ich zaskarżenia.</w:t>
      </w:r>
      <w:r>
        <w:rPr>
          <w:w w:val="101"/>
        </w:rPr>
        <w:t xml:space="preserve"> Posta-</w:t>
      </w:r>
    </w:p>
    <w:p>
      <w:pPr>
        <w:pStyle w:val="Bezodstpw"/>
        <w:jc w:val="both"/>
        <w:rPr/>
      </w:pPr>
      <w:r>
        <w:rPr>
          <w:w w:val="101"/>
        </w:rPr>
        <w:t xml:space="preserve">                             </w:t>
      </w:r>
      <w:r>
        <w:rPr>
          <w:w w:val="101"/>
        </w:rPr>
        <w:t>nowienia zaskarżalne i niezaskarżąlne. Postanowienie wydane na posiedzeniu jawnym</w:t>
      </w:r>
    </w:p>
    <w:p>
      <w:pPr>
        <w:pStyle w:val="Bezodstpw"/>
        <w:jc w:val="both"/>
        <w:rPr/>
      </w:pPr>
      <w:r>
        <w:rPr>
          <w:w w:val="101"/>
        </w:rPr>
        <w:t xml:space="preserve">                             </w:t>
      </w:r>
      <w:r>
        <w:rPr>
          <w:w w:val="101"/>
        </w:rPr>
        <w:t xml:space="preserve">oraz niejawnym. Uzasadnienia postanowień. </w:t>
      </w:r>
      <w:r>
        <w:rPr/>
        <w:t>Aplikanci  przygotowują projekt zażalenia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 xml:space="preserve">w oparciu o kazus przygotowany przez prowadzącego zajęcia. </w:t>
      </w:r>
      <w:r>
        <w:rPr>
          <w:w w:val="101"/>
        </w:rPr>
        <w:t>(</w:t>
      </w:r>
      <w:r>
        <w:rPr>
          <w:i/>
          <w:w w:val="101"/>
        </w:rPr>
        <w:t>SSO Dariusz Iskra)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l 5.45 – 17.15 </w:t>
      </w:r>
      <w:r>
        <w:rPr/>
        <w:t xml:space="preserve"> Współwłasność – rodzaje, sposoby powstania. Zniesienie współwłasności. Wniosek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>o  zniesienie  współwłasność  wraz  z  żądaniem  rozstrzygnięcia o wzajemnych roszczeniach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współwłaścicieli  z  tytułu  posiadania  rzeczy.  Podział do korzystania. Aplikanci opracowują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projekt wniosku w oparciu kazus przygotowany przez prowadzącego zajęcia. </w:t>
      </w:r>
    </w:p>
    <w:p>
      <w:pPr>
        <w:pStyle w:val="Bezodstpw"/>
        <w:jc w:val="both"/>
        <w:rPr/>
      </w:pPr>
      <w:r>
        <w:rPr/>
        <w:t xml:space="preserve">                           </w:t>
      </w:r>
      <w:r>
        <w:rPr/>
        <w:t>(</w:t>
      </w:r>
      <w:r>
        <w:rPr>
          <w:i/>
        </w:rPr>
        <w:t>adw .dr Rafał Choroszyński)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17.30 – 19.00 </w:t>
      </w:r>
      <w:r>
        <w:rPr/>
        <w:t xml:space="preserve">Dowody w procesie, sposoby dowodzenia (zasady wynikającej z art.6 kc).  Procedury   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w  zakresie  przedstawienia  dowodu  w  procesie  cywilnym, gospodarczym, wieczysto -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księgowym. Teza dowodowa, środki dowodowe. Zabezpieczenie dowodów. Postępowanie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dowodowe przed sądem drugiej instancji. Pomoc sądowa w zakresie przeprowadzania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dowodów. </w:t>
      </w:r>
      <w:r>
        <w:rPr>
          <w:i/>
        </w:rPr>
        <w:t>(adw. Małgorzata Banach)</w:t>
      </w:r>
    </w:p>
    <w:p>
      <w:pPr>
        <w:pStyle w:val="Normal"/>
        <w:bidi w:val="0"/>
        <w:jc w:val="both"/>
        <w:rPr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03  marca 2025 r.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14.00 – 15.30 </w:t>
      </w:r>
      <w:r>
        <w:rPr/>
        <w:t xml:space="preserve">Alternatywne  sposoby  rozstrzygania  sporów. Mediacja,  arbitraż. </w:t>
      </w:r>
      <w:r>
        <w:rPr>
          <w:iCs/>
          <w:spacing w:val="-4"/>
        </w:rPr>
        <w:t xml:space="preserve">Zapis na sąd polubowny. </w:t>
      </w:r>
    </w:p>
    <w:p>
      <w:pPr>
        <w:pStyle w:val="Bezodstpw"/>
        <w:jc w:val="both"/>
        <w:rPr/>
      </w:pPr>
      <w:r>
        <w:rPr>
          <w:iCs/>
          <w:spacing w:val="-4"/>
        </w:rPr>
        <w:t xml:space="preserve">                                </w:t>
      </w:r>
      <w:r>
        <w:rPr>
          <w:iCs/>
          <w:spacing w:val="-4"/>
        </w:rPr>
        <w:t>Rodzaje spraw.  Kognicja  sądu  arbitrażowego. Skarga o uchylenie wyroku sądu polubownego.</w:t>
      </w:r>
    </w:p>
    <w:p>
      <w:pPr>
        <w:pStyle w:val="Bezodstpw"/>
        <w:jc w:val="both"/>
        <w:rPr/>
      </w:pPr>
      <w:r>
        <w:rPr>
          <w:iCs/>
          <w:spacing w:val="-4"/>
        </w:rPr>
        <w:t xml:space="preserve">                                </w:t>
      </w:r>
      <w:r>
        <w:rPr>
          <w:iCs/>
          <w:spacing w:val="-4"/>
        </w:rPr>
        <w:t>Uznanie i stwierdzenie wykonalności wyroku sądu  polubownego lub ugody uprzednio zawartej.</w:t>
      </w:r>
    </w:p>
    <w:p>
      <w:pPr>
        <w:pStyle w:val="Bezodstpw"/>
        <w:jc w:val="both"/>
        <w:rPr/>
      </w:pPr>
      <w:r>
        <w:rPr>
          <w:iCs/>
          <w:spacing w:val="-4"/>
        </w:rPr>
        <w:t xml:space="preserve">                                </w:t>
      </w:r>
      <w:r>
        <w:rPr>
          <w:i/>
          <w:iCs/>
          <w:spacing w:val="-4"/>
        </w:rPr>
        <w:t>( SSO Dariusz Iskra)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15.45 – 17.15 </w:t>
      </w:r>
      <w:r>
        <w:rPr>
          <w:spacing w:val="-3"/>
        </w:rPr>
        <w:t xml:space="preserve"> Prawa rzeczowe ograniczone. Służebności (gruntowe i osobiste) - ustanowienie, ochrona. </w:t>
      </w:r>
    </w:p>
    <w:p>
      <w:pPr>
        <w:pStyle w:val="Bezodstpw"/>
        <w:jc w:val="both"/>
        <w:rPr/>
      </w:pPr>
      <w:r>
        <w:rPr>
          <w:spacing w:val="-3"/>
        </w:rPr>
        <w:t xml:space="preserve">                              </w:t>
      </w:r>
      <w:r>
        <w:rPr>
          <w:spacing w:val="-3"/>
        </w:rPr>
        <w:t xml:space="preserve">Aplikanci sporządzają wniosek o ustanowienie drogi koniecznej na podstawie kazusu  </w:t>
      </w:r>
    </w:p>
    <w:p>
      <w:pPr>
        <w:pStyle w:val="Bezodstpw"/>
        <w:jc w:val="both"/>
        <w:rPr/>
      </w:pPr>
      <w:r>
        <w:rPr>
          <w:spacing w:val="-3"/>
        </w:rPr>
        <w:t xml:space="preserve">                              </w:t>
      </w:r>
      <w:r>
        <w:rPr>
          <w:spacing w:val="-3"/>
        </w:rPr>
        <w:t>przygotowanego przez prowadzącego zajęcia.  (</w:t>
      </w:r>
      <w:r>
        <w:rPr>
          <w:i/>
          <w:spacing w:val="-3"/>
        </w:rPr>
        <w:t>adw. dr Rafał Choroszyński)</w:t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 xml:space="preserve">17.30 – 19.00 </w:t>
      </w:r>
      <w:r>
        <w:rPr>
          <w:spacing w:val="-4"/>
          <w:sz w:val="20"/>
          <w:szCs w:val="20"/>
        </w:rPr>
        <w:t xml:space="preserve">Wycena nieruchomości. Operat szacunkowy jako dowód w postępowaniu cywilnym </w:t>
      </w:r>
      <w:r>
        <w:rPr>
          <w:i/>
          <w:iCs/>
          <w:spacing w:val="-4"/>
          <w:sz w:val="20"/>
          <w:szCs w:val="20"/>
        </w:rPr>
        <w:t xml:space="preserve">(mgr Monika </w:t>
      </w:r>
    </w:p>
    <w:p>
      <w:pPr>
        <w:pStyle w:val="Bezodstpw"/>
        <w:jc w:val="both"/>
        <w:rPr/>
      </w:pPr>
      <w:r>
        <w:rPr>
          <w:i/>
          <w:iCs/>
          <w:spacing w:val="-4"/>
        </w:rPr>
        <w:t xml:space="preserve">                               </w:t>
      </w:r>
      <w:r>
        <w:rPr>
          <w:i/>
          <w:iCs/>
          <w:spacing w:val="-4"/>
        </w:rPr>
        <w:t>Kowal – biegła sądowa z zakresu wyceny nieruchomości).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b/>
          <w:i/>
          <w:i/>
          <w:iCs/>
          <w:sz w:val="20"/>
          <w:szCs w:val="20"/>
          <w:u w:val="single"/>
        </w:rPr>
      </w:pPr>
      <w:r>
        <w:rPr>
          <w:b/>
          <w:i/>
          <w:iCs/>
          <w:sz w:val="20"/>
          <w:szCs w:val="20"/>
          <w:u w:val="single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10 marca 2025 r.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14.00 – 15.30  </w:t>
      </w:r>
      <w:r>
        <w:rPr/>
        <w:t xml:space="preserve">Postępowanie  nakazowe – specyfika  postępowania, właściwość  sądu, pozew  nakazowy.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Charakter nakazu zapłaty (art.492 § 1 kpc). Postępowanie po wniesieniu zarzutów od nakazu                            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>zapłaty. Orzecznictwo. (</w:t>
      </w:r>
      <w:r>
        <w:rPr>
          <w:i/>
        </w:rPr>
        <w:t>adw. dr Rafał Choroszyński)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15.45 – 17.15 </w:t>
      </w:r>
      <w:r>
        <w:rPr>
          <w:color w:val="434343"/>
          <w:w w:val="101"/>
        </w:rPr>
        <w:t xml:space="preserve">Posiadanie i jego ochrona; powództwa posesoryjne. Aplikanci sporządzają projekt </w:t>
      </w:r>
    </w:p>
    <w:p>
      <w:pPr>
        <w:pStyle w:val="Bezodstpw"/>
        <w:jc w:val="both"/>
        <w:rPr/>
      </w:pPr>
      <w:r>
        <w:rPr>
          <w:color w:val="434343"/>
          <w:w w:val="101"/>
        </w:rPr>
        <w:t xml:space="preserve">                            </w:t>
      </w:r>
      <w:r>
        <w:rPr>
          <w:color w:val="434343"/>
          <w:w w:val="101"/>
        </w:rPr>
        <w:t xml:space="preserve">pozwu o  zakaz przechodu i przejazdu w oparciu o kazus przygotowany przez prowadzącego </w:t>
      </w:r>
    </w:p>
    <w:p>
      <w:pPr>
        <w:pStyle w:val="Bezodstpw"/>
        <w:jc w:val="both"/>
        <w:rPr/>
      </w:pPr>
      <w:r>
        <w:rPr>
          <w:color w:val="434343"/>
          <w:w w:val="101"/>
          <w:sz w:val="28"/>
          <w:szCs w:val="28"/>
        </w:rPr>
        <w:t xml:space="preserve">                   </w:t>
      </w:r>
      <w:r>
        <w:rPr>
          <w:color w:val="434343"/>
          <w:w w:val="101"/>
        </w:rPr>
        <w:t xml:space="preserve"> </w:t>
      </w:r>
      <w:r>
        <w:rPr>
          <w:color w:val="434343"/>
          <w:w w:val="101"/>
        </w:rPr>
        <w:t>zajęcia.</w:t>
      </w:r>
      <w:r>
        <w:rPr>
          <w:color w:val="434343"/>
          <w:spacing w:val="-7"/>
          <w:w w:val="101"/>
        </w:rPr>
        <w:t xml:space="preserve"> Taktyka postępowania w tego rodzaju sprawach. (</w:t>
      </w:r>
      <w:r>
        <w:rPr>
          <w:i/>
          <w:color w:val="434343"/>
          <w:spacing w:val="-7"/>
          <w:w w:val="101"/>
        </w:rPr>
        <w:t>adw.dr Rafał Choroszyński)</w:t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 xml:space="preserve">17.30 – 19.00 </w:t>
      </w:r>
      <w:r>
        <w:rPr>
          <w:i/>
          <w:iCs/>
          <w:color w:val="434343"/>
          <w:spacing w:val="-4"/>
          <w:w w:val="101"/>
          <w:sz w:val="20"/>
          <w:szCs w:val="20"/>
        </w:rPr>
        <w:t>Wycena nieruchomości cd. Podział nieruchomości. (mgr Monika Kowal)</w:t>
      </w:r>
    </w:p>
    <w:p>
      <w:pPr>
        <w:pStyle w:val="Bezodstpw"/>
        <w:jc w:val="both"/>
        <w:rPr/>
      </w:pPr>
      <w:r>
        <w:rPr/>
      </w:r>
    </w:p>
    <w:p>
      <w:pPr>
        <w:pStyle w:val="Bezodstpw"/>
        <w:jc w:val="both"/>
        <w:rPr/>
      </w:pPr>
      <w:r>
        <w:rPr/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17 marca 2025 r. 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14.00 – 15.30 </w:t>
      </w:r>
      <w:r>
        <w:rPr>
          <w:iCs/>
          <w:spacing w:val="-5"/>
        </w:rPr>
        <w:t xml:space="preserve">Postępowanie upominawcze. Charakter postępowania. Przesłanki wydania nakazu. </w:t>
      </w:r>
    </w:p>
    <w:p>
      <w:pPr>
        <w:pStyle w:val="Bezodstpw"/>
        <w:jc w:val="both"/>
        <w:rPr/>
      </w:pPr>
      <w:r>
        <w:rPr>
          <w:iCs/>
          <w:spacing w:val="-5"/>
        </w:rPr>
        <w:t xml:space="preserve">                                 </w:t>
      </w:r>
      <w:r>
        <w:rPr>
          <w:iCs/>
          <w:spacing w:val="-5"/>
        </w:rPr>
        <w:t xml:space="preserve">Postępowanie uproszczone. Postępowanie elektroniczne. Właściwość sądu, rodzaje spraw. </w:t>
      </w:r>
    </w:p>
    <w:p>
      <w:pPr>
        <w:pStyle w:val="Bezodstpw"/>
        <w:jc w:val="both"/>
        <w:rPr/>
      </w:pPr>
      <w:r>
        <w:rPr>
          <w:iCs/>
          <w:spacing w:val="-5"/>
        </w:rPr>
        <w:t xml:space="preserve">                                 </w:t>
      </w:r>
      <w:r>
        <w:rPr>
          <w:iCs/>
          <w:spacing w:val="-5"/>
        </w:rPr>
        <w:t xml:space="preserve">Wzajemne relacje i odrębności postępowania uproszczonego w odniesieniu do innych postępowań </w:t>
      </w:r>
    </w:p>
    <w:p>
      <w:pPr>
        <w:pStyle w:val="Bezodstpw"/>
        <w:jc w:val="both"/>
        <w:rPr/>
      </w:pPr>
      <w:r>
        <w:rPr>
          <w:iCs/>
          <w:spacing w:val="-5"/>
        </w:rPr>
        <w:t xml:space="preserve">                                 </w:t>
      </w:r>
      <w:r>
        <w:rPr>
          <w:iCs/>
          <w:spacing w:val="-5"/>
        </w:rPr>
        <w:t>odrębnych. (</w:t>
      </w:r>
      <w:r>
        <w:rPr>
          <w:i/>
          <w:spacing w:val="-5"/>
        </w:rPr>
        <w:t>adw. dr Rafał Choroszyński)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15.45-17.15 </w:t>
      </w:r>
      <w:r>
        <w:rPr/>
        <w:t>Wady oświadczenia woli i ich skutki. Analiza kazusów. (</w:t>
      </w:r>
      <w:r>
        <w:rPr>
          <w:i/>
        </w:rPr>
        <w:t>adw. Krystyna Drozd)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17.30 – 19.00 </w:t>
      </w:r>
      <w:r>
        <w:rPr/>
        <w:t>Ustawa z dnia 04.02.1994 r. O prawie autorskim i prawach pokrewnych.</w:t>
      </w:r>
    </w:p>
    <w:p>
      <w:pPr>
        <w:pStyle w:val="Bezodstpw"/>
        <w:jc w:val="both"/>
        <w:rPr/>
      </w:pPr>
      <w:r>
        <w:rPr>
          <w:i/>
          <w:iCs/>
        </w:rPr>
        <w:t xml:space="preserve">                                </w:t>
      </w:r>
      <w:r>
        <w:rPr>
          <w:i/>
          <w:iCs/>
        </w:rPr>
        <w:t>(adw. Karol Paszek)</w:t>
      </w:r>
    </w:p>
    <w:p>
      <w:pPr>
        <w:pStyle w:val="Normal"/>
        <w:bidi w:val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24 marca 2025 r.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14.00-15.30 </w:t>
      </w:r>
      <w:r>
        <w:rPr/>
        <w:t xml:space="preserve">Środki zaskarżenia w postępowaniu pierwszoinstancyjnym. Sprzeciw od wyroku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zaocznego,  termin,  przywrócenie terminu,  uchylenie rygoru natychmiastowej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>wykonalności. Orzecznictwo. (</w:t>
      </w:r>
      <w:r>
        <w:rPr>
          <w:i/>
        </w:rPr>
        <w:t>adw. Małgorzata Banach)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15.45 – 17.15 </w:t>
      </w:r>
      <w:r>
        <w:rPr>
          <w:spacing w:val="-4"/>
        </w:rPr>
        <w:t xml:space="preserve">Postępowanie  wieczystoksięgowe.  Tryb postępowania, wnioski w postępowaniu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</w:t>
      </w:r>
      <w:r>
        <w:rPr>
          <w:spacing w:val="-4"/>
        </w:rPr>
        <w:t>wieczystoksięgowym. Powództwo o uzgodnienie treści księgi wieczystej z rzeczywistym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</w:t>
      </w:r>
      <w:r>
        <w:rPr>
          <w:spacing w:val="-4"/>
        </w:rPr>
        <w:t>stanem prawnym. (</w:t>
      </w:r>
      <w:r>
        <w:rPr>
          <w:i/>
          <w:spacing w:val="-4"/>
        </w:rPr>
        <w:t>adw. dr Rafał Choroszyński)</w:t>
      </w:r>
    </w:p>
    <w:p>
      <w:pPr>
        <w:pStyle w:val="Bezodstpw"/>
        <w:jc w:val="both"/>
        <w:rPr>
          <w:lang w:val="de-DE"/>
        </w:rPr>
      </w:pPr>
      <w:r>
        <w:rPr>
          <w:spacing w:val="-4"/>
          <w:sz w:val="28"/>
          <w:szCs w:val="28"/>
          <w:lang w:val="de-DE"/>
        </w:rPr>
        <w:t xml:space="preserve">l 7.30 – 19.00 </w:t>
      </w:r>
      <w:r>
        <w:rPr>
          <w:spacing w:val="-4"/>
        </w:rPr>
        <w:t xml:space="preserve"> </w:t>
      </w:r>
      <w:r>
        <w:rPr/>
        <w:t xml:space="preserve">Ustawa z 04.02.1994 r. O prawie autorskim i prawach pokrewnych. cd </w:t>
      </w:r>
      <w:r>
        <w:rPr>
          <w:i/>
          <w:iCs/>
        </w:rPr>
        <w:t>(adw. Karol Paszek)</w:t>
      </w:r>
    </w:p>
    <w:p>
      <w:pPr>
        <w:pStyle w:val="Normal"/>
        <w:bidi w:val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31 marca 2025 r.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14.00 – 15.30 </w:t>
      </w:r>
      <w:r>
        <w:rPr>
          <w:spacing w:val="-4"/>
        </w:rPr>
        <w:t xml:space="preserve">Rozwód  i separacja - przesłanki orzeczenia rozwodu i separacji (podobieństwa i różnice). Wina w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 </w:t>
      </w:r>
      <w:r>
        <w:rPr>
          <w:spacing w:val="-4"/>
        </w:rPr>
        <w:t>rozkładzie pożycia małżeńskiego. Orzecznictwo. Ocena  konkretnych przypadków.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</w:t>
      </w:r>
      <w:r>
        <w:rPr>
          <w:spacing w:val="-4"/>
        </w:rPr>
        <w:t xml:space="preserve">( </w:t>
      </w:r>
      <w:r>
        <w:rPr>
          <w:i/>
          <w:spacing w:val="-4"/>
        </w:rPr>
        <w:t>adw. Anna Jedlińska –Goławska)</w:t>
      </w:r>
      <w:r>
        <w:rPr>
          <w:spacing w:val="-4"/>
          <w:sz w:val="28"/>
          <w:szCs w:val="28"/>
        </w:rPr>
        <w:t xml:space="preserve"> 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15.45 – 17.15  </w:t>
      </w:r>
      <w:r>
        <w:rPr/>
        <w:t xml:space="preserve">Czyny niedozwolone – podstawy i przesłanki odpowiedzialności. Powództwo o zapłatę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 xml:space="preserve">odszkodowania, zadośćuczynienia za doznana krzywdę i renty w przypadku szkód na osobie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(wypadek komunikacyjny, zakażenie szpitalne, błąd w sztuce medycznej). Aplikanci opraco-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>wują projekt pozwu w oparciu o kazus przygotowany przez prowadzącego zajęcia.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(</w:t>
      </w:r>
      <w:r>
        <w:rPr>
          <w:i/>
        </w:rPr>
        <w:t>Sędzia Wojewódzkiego Sądu Administracyjnego w Lublinie Grzegorz Grymuza).</w:t>
      </w:r>
    </w:p>
    <w:p>
      <w:pPr>
        <w:pStyle w:val="Bezodstpw"/>
        <w:jc w:val="both"/>
        <w:rPr/>
      </w:pPr>
      <w:r>
        <w:rPr>
          <w:iCs/>
          <w:sz w:val="28"/>
          <w:szCs w:val="28"/>
        </w:rPr>
        <w:t xml:space="preserve">17.30 – 19.00 </w:t>
      </w:r>
      <w:r>
        <w:rPr>
          <w:iCs/>
        </w:rPr>
        <w:t>Ustawa z dnia 30.06.2000 r. Prawo własności przemysłowej.</w:t>
      </w:r>
      <w:r>
        <w:rPr>
          <w:i/>
        </w:rPr>
        <w:t xml:space="preserve"> (adw. Łukasz Lewandowski)</w:t>
      </w:r>
    </w:p>
    <w:p>
      <w:pPr>
        <w:pStyle w:val="Normal"/>
        <w:bidi w:val="0"/>
        <w:jc w:val="both"/>
        <w:rPr>
          <w:i/>
          <w:i/>
        </w:rPr>
      </w:pPr>
      <w:r>
        <w:rPr>
          <w:i/>
        </w:rPr>
      </w:r>
    </w:p>
    <w:p>
      <w:pPr>
        <w:pStyle w:val="Normal"/>
        <w:bidi w:val="0"/>
        <w:jc w:val="both"/>
        <w:rPr>
          <w:i/>
          <w:i/>
        </w:rPr>
      </w:pPr>
      <w:r>
        <w:rPr>
          <w:i/>
        </w:rPr>
      </w:r>
    </w:p>
    <w:p>
      <w:pPr>
        <w:pStyle w:val="Normal"/>
        <w:bidi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u w:val="single"/>
        </w:rPr>
        <w:t>07 kwietnia 2025 r.</w:t>
      </w:r>
    </w:p>
    <w:p>
      <w:pPr>
        <w:pStyle w:val="Bezodstpw"/>
        <w:jc w:val="both"/>
        <w:rPr/>
      </w:pPr>
      <w:r>
        <w:rPr>
          <w:spacing w:val="-3"/>
          <w:sz w:val="28"/>
          <w:szCs w:val="28"/>
        </w:rPr>
        <w:t xml:space="preserve">14.00 – 15.30 </w:t>
      </w:r>
      <w:r>
        <w:rPr/>
        <w:t>Rozwód, separacja. Żądania pozwu, zakres rozstrzygania.</w:t>
      </w:r>
      <w:r>
        <w:rPr>
          <w:i/>
          <w:spacing w:val="-4"/>
        </w:rPr>
        <w:t xml:space="preserve">  (adw. Anna Jedlińska - Goławska)</w:t>
      </w:r>
      <w:r>
        <w:rPr>
          <w:spacing w:val="-3"/>
          <w:sz w:val="21"/>
          <w:szCs w:val="21"/>
        </w:rPr>
        <w:t xml:space="preserve"> 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15.45 – 17.15 </w:t>
      </w:r>
      <w:r>
        <w:rPr>
          <w:spacing w:val="-4"/>
        </w:rPr>
        <w:t xml:space="preserve">Powództwo o zapłatę odszkodowania w przypadku szkód na mieniu (odpowiedzialność </w:t>
      </w:r>
    </w:p>
    <w:p>
      <w:pPr>
        <w:pStyle w:val="Bezodstpw"/>
        <w:ind w:firstLine="720" w:left="720" w:right="0"/>
        <w:jc w:val="both"/>
        <w:rPr/>
      </w:pPr>
      <w:r>
        <w:rPr>
          <w:spacing w:val="-4"/>
        </w:rPr>
        <w:t xml:space="preserve">  </w:t>
      </w:r>
      <w:r>
        <w:rPr>
          <w:spacing w:val="-4"/>
        </w:rPr>
        <w:t xml:space="preserve">władzy publicznej i innych podmiotów do tego zobowiązanych). Aplikanci opracowują </w:t>
      </w:r>
    </w:p>
    <w:p>
      <w:pPr>
        <w:pStyle w:val="Bezodstpw"/>
        <w:ind w:firstLine="720" w:left="720" w:right="0"/>
        <w:jc w:val="both"/>
        <w:rPr/>
      </w:pPr>
      <w:r>
        <w:rPr>
          <w:spacing w:val="-4"/>
        </w:rPr>
        <w:t xml:space="preserve">   </w:t>
      </w:r>
      <w:r>
        <w:rPr>
          <w:spacing w:val="-4"/>
        </w:rPr>
        <w:t>projekt pozwu w oparciu o kazus przygotowany przez prowadzącego zajęcia.</w:t>
      </w:r>
    </w:p>
    <w:p>
      <w:pPr>
        <w:pStyle w:val="Bezodstpw"/>
        <w:ind w:firstLine="720" w:left="720" w:right="0"/>
        <w:jc w:val="both"/>
        <w:rPr/>
      </w:pPr>
      <w:r>
        <w:rPr>
          <w:spacing w:val="-4"/>
        </w:rPr>
        <w:t xml:space="preserve">   </w:t>
      </w:r>
      <w:r>
        <w:rPr>
          <w:spacing w:val="-4"/>
        </w:rPr>
        <w:t>(</w:t>
      </w:r>
      <w:r>
        <w:rPr>
          <w:i/>
          <w:spacing w:val="-4"/>
        </w:rPr>
        <w:t>SWSA Grzegorz Grymuza)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17.30 – 19.00 </w:t>
      </w:r>
      <w:r>
        <w:rPr>
          <w:iCs/>
        </w:rPr>
        <w:t>Ustawa z dnia 30.06.2000 r. Prawo własności przemysłowej.</w:t>
      </w:r>
      <w:r>
        <w:rPr>
          <w:i/>
        </w:rPr>
        <w:t xml:space="preserve"> (adw. Łukasz Lewandowski)</w:t>
      </w:r>
    </w:p>
    <w:p>
      <w:pPr>
        <w:pStyle w:val="Normal"/>
        <w:bidi w:val="0"/>
        <w:jc w:val="both"/>
        <w:rPr>
          <w:b/>
          <w:i/>
          <w:i/>
          <w:iCs/>
          <w:u w:val="single"/>
        </w:rPr>
      </w:pPr>
      <w:r>
        <w:rPr>
          <w:b/>
          <w:i/>
          <w:iCs/>
          <w:u w:val="single"/>
        </w:rPr>
      </w:r>
    </w:p>
    <w:p>
      <w:pPr>
        <w:pStyle w:val="Normal"/>
        <w:bidi w:val="0"/>
        <w:jc w:val="both"/>
        <w:rPr>
          <w:b/>
          <w:i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14 kwietnia 2025 r. 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14.00 – 15.30  </w:t>
      </w:r>
      <w:r>
        <w:rPr/>
        <w:t xml:space="preserve">Pochodzenie dziecka; ustalenie  i zaprzeczenie ojcostwa,  ustalenie i  zaprzeczenie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 xml:space="preserve">macierzyństwa. Orzecznictwo. Aplikanci  opracowują projekty pozwów o ustalenie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ojcostwa. (</w:t>
      </w:r>
      <w:r>
        <w:rPr>
          <w:i/>
        </w:rPr>
        <w:t>adw. Maria Bańko)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15.45 – 17.15 </w:t>
      </w:r>
      <w:r>
        <w:rPr/>
        <w:t xml:space="preserve">Odpowiedzialność na zasadzie ryzyka .Odpowiedzialność przedsiębiorstwa poruszanego 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 xml:space="preserve">siłami przyrody. Odpowiedzialność za produkt niebezpieczny. Orzecznictwo. Aplikanci </w:t>
      </w:r>
    </w:p>
    <w:p>
      <w:pPr>
        <w:pStyle w:val="Bezodstpw"/>
        <w:jc w:val="both"/>
        <w:rPr/>
      </w:pPr>
      <w:r>
        <w:rPr/>
        <w:t xml:space="preserve">                               </w:t>
      </w:r>
      <w:r>
        <w:rPr/>
        <w:t xml:space="preserve">przygotowują projekt pozwu o odszkodowanie  na podstawę kazusu opracowanego </w:t>
      </w:r>
    </w:p>
    <w:p>
      <w:pPr>
        <w:pStyle w:val="Bezodstpw"/>
        <w:jc w:val="both"/>
        <w:rPr/>
      </w:pPr>
      <w:r>
        <w:rPr/>
        <w:t xml:space="preserve">                               </w:t>
      </w:r>
      <w:r>
        <w:rPr/>
        <w:t>przez prowadzącego zajęcia</w:t>
      </w:r>
      <w:r>
        <w:rPr>
          <w:i/>
        </w:rPr>
        <w:t>. ( SWSA Grzegorz Grymuza)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17.30 – 19.00 </w:t>
      </w:r>
      <w:r>
        <w:rPr/>
        <w:t>Aplikanci</w:t>
      </w:r>
      <w:r>
        <w:rPr>
          <w:spacing w:val="-4"/>
        </w:rPr>
        <w:t xml:space="preserve">  opracowują projekt pozwu o rozwód  z uwzględnieniem żądań z art. 58 §2 kro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na podstawie kazusu  przygotowanego przez prowadzącego zajęcia (</w:t>
      </w:r>
      <w:r>
        <w:rPr>
          <w:i/>
          <w:iCs/>
        </w:rPr>
        <w:t>adw.Krystyna Drozd)</w:t>
      </w:r>
    </w:p>
    <w:p>
      <w:pPr>
        <w:pStyle w:val="Bezodstpw"/>
        <w:jc w:val="both"/>
        <w:rPr/>
      </w:pPr>
      <w:r>
        <w:rPr>
          <w:i/>
          <w:iCs/>
        </w:rPr>
        <w:t xml:space="preserve">                             </w:t>
      </w:r>
    </w:p>
    <w:p>
      <w:pPr>
        <w:pStyle w:val="Bezodstpw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Bezodstpw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28 kwietnia  2025 r.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14.00 – 15.30 </w:t>
      </w:r>
      <w:r>
        <w:rPr/>
        <w:t xml:space="preserve">Postępowanie w sprawach małżeńskich. Zakres stosowania przepisów w sprawach 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 xml:space="preserve">małżeńskich. Reprezentacja stron. Odrębność postępowania. Aplikanci opracowują 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 xml:space="preserve">projekt wniosku o rozstrzygnięcie w istotnych sprawach rodziny w braku porozumienia 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>małżonków. Orzecznictwo. (</w:t>
      </w:r>
      <w:r>
        <w:rPr>
          <w:i/>
        </w:rPr>
        <w:t>adw. Maria Bańko)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15.45 – 17.15 </w:t>
      </w:r>
      <w:r>
        <w:rPr>
          <w:spacing w:val="-3"/>
        </w:rPr>
        <w:t xml:space="preserve">Powództwo o zawarcie umowy przyrzeczonej. Jego istota właściwe sformułowanie żądania. </w:t>
      </w:r>
    </w:p>
    <w:p>
      <w:pPr>
        <w:pStyle w:val="Bezodstpw"/>
        <w:jc w:val="both"/>
        <w:rPr/>
      </w:pPr>
      <w:r>
        <w:rPr>
          <w:spacing w:val="-3"/>
        </w:rPr>
        <w:t xml:space="preserve">                               </w:t>
      </w:r>
      <w:r>
        <w:rPr>
          <w:spacing w:val="-3"/>
        </w:rPr>
        <w:t xml:space="preserve">Aplikanci przygotowują projekt pozwu w oparciu o kazus podany przez prowadzącego </w:t>
      </w:r>
    </w:p>
    <w:p>
      <w:pPr>
        <w:pStyle w:val="Bezodstpw"/>
        <w:jc w:val="both"/>
        <w:rPr/>
      </w:pPr>
      <w:r>
        <w:rPr>
          <w:spacing w:val="-3"/>
        </w:rPr>
        <w:t xml:space="preserve">                               </w:t>
      </w:r>
      <w:r>
        <w:rPr>
          <w:spacing w:val="-3"/>
        </w:rPr>
        <w:t>zajęcia. (</w:t>
      </w:r>
      <w:r>
        <w:rPr>
          <w:i/>
          <w:spacing w:val="-3"/>
        </w:rPr>
        <w:t>SWSA Grzegorz Grymuza)</w:t>
      </w:r>
    </w:p>
    <w:p>
      <w:pPr>
        <w:pStyle w:val="Bezodstpw"/>
        <w:jc w:val="both"/>
        <w:rPr/>
      </w:pPr>
      <w:r>
        <w:rPr>
          <w:spacing w:val="-3"/>
          <w:sz w:val="28"/>
          <w:szCs w:val="28"/>
        </w:rPr>
        <w:t xml:space="preserve">17.30–19.00 </w:t>
      </w:r>
      <w:r>
        <w:rPr>
          <w:spacing w:val="-3"/>
        </w:rPr>
        <w:t>Międzynarodowe i europejskie postępowanie cywilne. Jurysdykcja w postępowaniu procesowym,</w:t>
      </w:r>
    </w:p>
    <w:p>
      <w:pPr>
        <w:pStyle w:val="Bezodstpw"/>
        <w:jc w:val="both"/>
        <w:rPr/>
      </w:pPr>
      <w:r>
        <w:rPr>
          <w:spacing w:val="-3"/>
        </w:rPr>
        <w:t xml:space="preserve">                              </w:t>
      </w:r>
      <w:r>
        <w:rPr>
          <w:spacing w:val="-3"/>
        </w:rPr>
        <w:t>nieprocesowym zabezpieczającym, egzekucyjnym – zasady ogólne. Podstawy prawne.</w:t>
      </w:r>
    </w:p>
    <w:p>
      <w:pPr>
        <w:pStyle w:val="Bezodstpw"/>
        <w:jc w:val="both"/>
        <w:rPr/>
      </w:pPr>
      <w:r>
        <w:rPr>
          <w:b/>
          <w:spacing w:val="-3"/>
        </w:rPr>
        <w:t xml:space="preserve">                              </w:t>
      </w:r>
      <w:r>
        <w:rPr>
          <w:i/>
          <w:spacing w:val="-3"/>
        </w:rPr>
        <w:t>(adw. dr Krzysztof Kukuryk)</w:t>
      </w:r>
      <w:r>
        <w:rPr>
          <w:i/>
          <w:spacing w:val="-3"/>
          <w:sz w:val="21"/>
          <w:szCs w:val="21"/>
        </w:rPr>
        <w:t xml:space="preserve"> </w:t>
      </w:r>
    </w:p>
    <w:p>
      <w:pPr>
        <w:pStyle w:val="Bezodstpw"/>
        <w:jc w:val="both"/>
        <w:rPr>
          <w:i/>
          <w:i/>
        </w:rPr>
      </w:pPr>
      <w:r>
        <w:rPr>
          <w:i/>
        </w:rPr>
      </w:r>
    </w:p>
    <w:p>
      <w:pPr>
        <w:pStyle w:val="Bezodstpw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05 maja 2025 r.</w:t>
      </w:r>
    </w:p>
    <w:p>
      <w:pPr>
        <w:pStyle w:val="Bezodstpw"/>
        <w:jc w:val="both"/>
        <w:rPr/>
      </w:pPr>
      <w:r>
        <w:rPr>
          <w:spacing w:val="-3"/>
          <w:sz w:val="28"/>
          <w:szCs w:val="28"/>
        </w:rPr>
        <w:t xml:space="preserve">14.00 – 15.30 </w:t>
      </w:r>
      <w:r>
        <w:rPr>
          <w:spacing w:val="-3"/>
        </w:rPr>
        <w:t xml:space="preserve">Obowiązek alimentacyjny. </w:t>
      </w:r>
      <w:r>
        <w:rPr>
          <w:spacing w:val="-4"/>
        </w:rPr>
        <w:t>Powództwo o przyczynianie się do zaspokojenia potrzeb rodziny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</w:t>
      </w:r>
      <w:r>
        <w:rPr>
          <w:spacing w:val="-4"/>
        </w:rPr>
        <w:t>a powództwo alimentacyjne. Z</w:t>
      </w:r>
      <w:r>
        <w:rPr/>
        <w:t xml:space="preserve">abezpieczenia roszczeń w sprawach o alimenty, rozwód.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Orzecznictwo. (</w:t>
      </w:r>
      <w:r>
        <w:rPr>
          <w:i/>
        </w:rPr>
        <w:t>adw. Anna  Jedlińska-Goławska)</w:t>
      </w:r>
      <w:r>
        <w:rPr>
          <w:spacing w:val="-3"/>
          <w:sz w:val="28"/>
          <w:szCs w:val="28"/>
        </w:rPr>
        <w:t xml:space="preserve">  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15.45 – 17.15 </w:t>
      </w:r>
      <w:r>
        <w:rPr>
          <w:spacing w:val="-4"/>
        </w:rPr>
        <w:t xml:space="preserve">Powództwo o ustalenie istnienia lub nieistnienia prawa, stosunku prawnego (art. 189 kpc). Istota,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</w:t>
      </w:r>
      <w:r>
        <w:rPr>
          <w:spacing w:val="-4"/>
        </w:rPr>
        <w:t xml:space="preserve">dopuszczalność. Powództwo  konsumenta o uznanie ogólnych warunków umów za bezskuteczne.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</w:t>
      </w:r>
      <w:r>
        <w:rPr>
          <w:spacing w:val="-4"/>
        </w:rPr>
        <w:t xml:space="preserve">Istota  powództwa , właściwe sformułowanie żądania. Aplikanci przygotowują  projekt  pozwu  w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</w:t>
      </w:r>
      <w:r>
        <w:rPr>
          <w:spacing w:val="-4"/>
        </w:rPr>
        <w:t>oparciu  o kazus przygotowany przez prowadzącego zajęcia.  (</w:t>
      </w:r>
      <w:r>
        <w:rPr>
          <w:i/>
          <w:spacing w:val="-4"/>
        </w:rPr>
        <w:t>SWSA Grzegorz Grymuza)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17.30 – 19.00 </w:t>
      </w:r>
      <w:r>
        <w:rPr/>
        <w:t xml:space="preserve">Międzynarodowe i europejskie postępowanie cywilne. Zabezpieczenie i wykonalność </w:t>
      </w:r>
    </w:p>
    <w:p>
      <w:pPr>
        <w:pStyle w:val="Bezodstpw"/>
        <w:ind w:firstLine="720" w:left="720" w:right="0"/>
        <w:jc w:val="both"/>
        <w:rPr/>
      </w:pPr>
      <w:r>
        <w:rPr/>
        <w:t>orzeczeń, uznanie środków ochrony w sprawach cywilnych. (</w:t>
      </w:r>
      <w:r>
        <w:rPr>
          <w:i/>
        </w:rPr>
        <w:t>adw. dr Krzysztof Kukuryk)</w:t>
      </w:r>
    </w:p>
    <w:p>
      <w:pPr>
        <w:pStyle w:val="Bezodstpw"/>
        <w:jc w:val="both"/>
        <w:rPr>
          <w:i/>
          <w:i/>
          <w:spacing w:val="-4"/>
          <w:sz w:val="28"/>
          <w:szCs w:val="28"/>
          <w:u w:val="single"/>
        </w:rPr>
      </w:pPr>
      <w:r>
        <w:rPr>
          <w:i/>
          <w:spacing w:val="-4"/>
          <w:sz w:val="28"/>
          <w:szCs w:val="28"/>
          <w:u w:val="single"/>
        </w:rPr>
      </w:r>
    </w:p>
    <w:p>
      <w:pPr>
        <w:pStyle w:val="Bezodstpw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12 maja 2025 r.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14.00 – 15.30 </w:t>
      </w:r>
      <w:r>
        <w:rPr/>
        <w:t xml:space="preserve">Władza rodzicielska – zakres, pozbawienie, ograniczenie, zawieszenie. Wnioski dotyczące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 xml:space="preserve">władzy rodzicielskiej; aplikanci opracowują projekty wniosków na podstawie kazusów 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>przygotowanych przez prowadzącego zajęcia (</w:t>
      </w:r>
      <w:r>
        <w:rPr>
          <w:i/>
          <w:iCs/>
        </w:rPr>
        <w:t>adw. Maria Bańko)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15.45 – 17.15 </w:t>
      </w:r>
      <w:r>
        <w:rPr/>
        <w:t>Odpowiedzialność na zasadzie winy. Wina w nadzorze, wina w wyborze. Odpowiedzialność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ubezpieczyciela z  tytułu  szkód  powstałych  wskutek wypadku komunikacyjnego; odpowie -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 xml:space="preserve">dzialność </w:t>
      </w:r>
      <w:r>
        <w:rPr>
          <w:i/>
        </w:rPr>
        <w:t>in solidum</w:t>
      </w:r>
      <w:r>
        <w:rPr/>
        <w:t xml:space="preserve">.  Przewożenie z grzeczności. Orzecznictwo. Rodzaje roszczeń. Aplikanci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 xml:space="preserve">sporządzają projekt pozwu o odszkodowanie, zadośćuczynienie i rentę na podstawie kazusu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przygotowanego przez  prowadzącego zajęcia. (</w:t>
      </w:r>
      <w:r>
        <w:rPr>
          <w:i/>
        </w:rPr>
        <w:t>SWSA Grzegorz Grymuza 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17.30 – 19.00 </w:t>
      </w:r>
      <w:r>
        <w:rPr/>
        <w:t xml:space="preserve">Międzynarodowe i europejskie postępowanie cywilne.  Tytuły  egzekucyjne  dla  roszczeń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bezspornych. Europejskie postępowanie nakazowe i europejskie postępowanie w sprawach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 xml:space="preserve">drobnych roszczeń. </w:t>
      </w:r>
      <w:r>
        <w:rPr>
          <w:i/>
        </w:rPr>
        <w:t>(adw. dr Krzysztof Kukuryk)</w:t>
      </w:r>
    </w:p>
    <w:p>
      <w:pPr>
        <w:pStyle w:val="Bezodstpw"/>
        <w:jc w:val="both"/>
        <w:rPr>
          <w:b/>
          <w:i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</w:r>
    </w:p>
    <w:p>
      <w:pPr>
        <w:pStyle w:val="Bezodstpw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19 maja 2025 r.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14.00 – 15.30 </w:t>
      </w:r>
      <w:r>
        <w:rPr>
          <w:spacing w:val="-4"/>
        </w:rPr>
        <w:t xml:space="preserve">Opieka i kuratela ze szczególnym uwzględnieniem prawa do  dysponowania majątkiem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</w:t>
      </w:r>
      <w:r>
        <w:rPr>
          <w:spacing w:val="-4"/>
        </w:rPr>
        <w:t>małoletniego (</w:t>
      </w:r>
      <w:r>
        <w:rPr>
          <w:i/>
          <w:iCs/>
          <w:spacing w:val="-4"/>
        </w:rPr>
        <w:t>adw. Maria Bańko)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15.45 – 17.15 </w:t>
      </w:r>
      <w:r>
        <w:rPr/>
        <w:t xml:space="preserve">Powództwo o naprawienie szkody wynikłej z niewykonania zobowiązania. Istota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powództwa, właściwe sformułowanie żądania</w:t>
      </w:r>
      <w:r>
        <w:rPr>
          <w:sz w:val="21"/>
          <w:szCs w:val="21"/>
        </w:rPr>
        <w:t xml:space="preserve">. </w:t>
      </w:r>
      <w:r>
        <w:rPr/>
        <w:t xml:space="preserve">Aplikanci opracowują projekt pozwu w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oparciu o kazus przygotowany przez prowadzącego zajęcia. (</w:t>
      </w:r>
      <w:r>
        <w:rPr>
          <w:i/>
        </w:rPr>
        <w:t>SWSA Grzegorz Grymuza)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17.30 – 19.00 </w:t>
      </w:r>
      <w:r>
        <w:rPr/>
        <w:t xml:space="preserve">Europejskie prawo cywilne. Prawo właściwe dla zobowiązań umownych, prawo </w:t>
      </w:r>
    </w:p>
    <w:p>
      <w:pPr>
        <w:pStyle w:val="Bezodstpw"/>
        <w:ind w:firstLine="720" w:left="720" w:right="0"/>
        <w:jc w:val="both"/>
        <w:rPr/>
      </w:pPr>
      <w:r>
        <w:rPr/>
        <w:t>właściwe dla zobowiązań pozaumownych</w:t>
      </w:r>
      <w:r>
        <w:rPr>
          <w:i/>
        </w:rPr>
        <w:t>. (adw. dr Krzysztof Kukuryk)</w:t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26 maja 2025 r. </w:t>
      </w:r>
    </w:p>
    <w:p>
      <w:pPr>
        <w:pStyle w:val="Bezodstpw"/>
        <w:jc w:val="both"/>
        <w:rPr/>
      </w:pPr>
      <w:r>
        <w:rPr>
          <w:w w:val="101"/>
          <w:sz w:val="28"/>
          <w:szCs w:val="28"/>
        </w:rPr>
        <w:t xml:space="preserve">14.00 – 15.30 </w:t>
      </w:r>
      <w:r>
        <w:rPr/>
        <w:t>Jurysdykcja  krajowa w sprawach  małżeńskich  oraz  dot.  odpowiedzialności  rodzicielskiej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-rozporządzenie Rady (WE) 2201/2003. Jurysdykcja krajowa w sprawach alimentacyjnych - 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 xml:space="preserve">rozporządzenie 4/2009. Współpraca miedzy sądami państw członkowskich przy gromadzeniu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dowodów w sprawach cywilnych i handlowych - rozporządzenie 1206/2001.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>(</w:t>
      </w:r>
      <w:r>
        <w:rPr>
          <w:i/>
        </w:rPr>
        <w:t>adw. Anna Jedlińska-Goławska)</w:t>
      </w:r>
    </w:p>
    <w:p>
      <w:pPr>
        <w:pStyle w:val="Bezodstpw"/>
        <w:jc w:val="both"/>
        <w:rPr/>
      </w:pPr>
      <w:r>
        <w:rPr>
          <w:w w:val="101"/>
          <w:sz w:val="28"/>
          <w:szCs w:val="28"/>
        </w:rPr>
        <w:t xml:space="preserve">15.45 – 17.15 </w:t>
      </w:r>
      <w:r>
        <w:rPr/>
        <w:t xml:space="preserve"> Powództwo o upoważnienie przez sąd do wykonania czynności na koszt dłużnika. Istota 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 xml:space="preserve">takiego powództwa, właściwe sformułowanie żądania. Aplikanci opracowują projekt 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 xml:space="preserve">pozwu w oparciu o kazus przygotowany przez prowadzącego zajęcia.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(</w:t>
      </w:r>
      <w:r>
        <w:rPr>
          <w:i/>
        </w:rPr>
        <w:t>SWSA Grzegorz Grymuza)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l 7.30 – 19.00 </w:t>
      </w:r>
      <w:r>
        <w:rPr/>
        <w:t xml:space="preserve">Konwencja ONZ  o  umowach  międzynarodowej sprzedaży towarów -Wiedeń 11.04.1980.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Konwencja o przedawnieniu w międzynarodowej sprzedaży towarów – Nowy Jork 14.06.1974.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>Konwencja o umowie międzynarodowego przewozu drogowego towarów CMR</w:t>
      </w:r>
      <w:r>
        <w:rPr>
          <w:i/>
        </w:rPr>
        <w:t>.</w:t>
      </w:r>
    </w:p>
    <w:p>
      <w:pPr>
        <w:pStyle w:val="Bezodstpw"/>
        <w:jc w:val="both"/>
        <w:rPr/>
      </w:pPr>
      <w:r>
        <w:rPr>
          <w:i/>
        </w:rPr>
        <w:t xml:space="preserve">                            </w:t>
      </w:r>
      <w:r>
        <w:rPr>
          <w:i/>
        </w:rPr>
        <w:t>(adw. dr Krzysztof Kukuryk)</w:t>
      </w:r>
    </w:p>
    <w:p>
      <w:pPr>
        <w:pStyle w:val="Normal"/>
        <w:bidi w:val="0"/>
        <w:jc w:val="both"/>
        <w:rPr/>
      </w:pPr>
      <w:r>
        <w:rPr>
          <w:i/>
          <w:sz w:val="28"/>
          <w:szCs w:val="28"/>
        </w:rPr>
        <w:t xml:space="preserve"> </w:t>
      </w:r>
    </w:p>
    <w:p>
      <w:pPr>
        <w:pStyle w:val="Normal"/>
        <w:bidi w:val="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02 czerwca 2025 r.</w:t>
      </w:r>
    </w:p>
    <w:p>
      <w:pPr>
        <w:pStyle w:val="Bezodstpw"/>
        <w:jc w:val="both"/>
        <w:rPr/>
      </w:pPr>
      <w:r>
        <w:rPr>
          <w:w w:val="101"/>
          <w:sz w:val="28"/>
          <w:szCs w:val="28"/>
        </w:rPr>
        <w:t xml:space="preserve">14.00 – 15.30 </w:t>
      </w:r>
      <w:r>
        <w:rPr>
          <w:w w:val="101"/>
        </w:rPr>
        <w:t xml:space="preserve"> Postępowanie zabezpieczające. Zabezpieczenie roszczeń majątkowych i niemajątkowych.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 xml:space="preserve">Wyjawienie majątku. Wymogi formalne wniosku. Właściwość sądu. Orzecznictwo. Aplikanci </w:t>
      </w:r>
    </w:p>
    <w:p>
      <w:pPr>
        <w:pStyle w:val="Bezodstpw"/>
        <w:jc w:val="both"/>
        <w:rPr/>
      </w:pPr>
      <w:r>
        <w:rPr/>
        <w:t xml:space="preserve">                               </w:t>
      </w:r>
      <w:r>
        <w:rPr/>
        <w:t>przygotowują wniosek o udzielenie zabezpieczenia. (</w:t>
      </w:r>
      <w:r>
        <w:rPr>
          <w:i/>
          <w:iCs/>
        </w:rPr>
        <w:t>SSO Dariusz Iskra)</w:t>
      </w:r>
    </w:p>
    <w:p>
      <w:pPr>
        <w:pStyle w:val="Bezodstpw"/>
        <w:jc w:val="both"/>
        <w:rPr/>
      </w:pPr>
      <w:r>
        <w:rPr>
          <w:w w:val="101"/>
          <w:sz w:val="28"/>
          <w:szCs w:val="28"/>
        </w:rPr>
        <w:t xml:space="preserve">15.45 – 17.15 </w:t>
      </w:r>
      <w:r>
        <w:rPr>
          <w:w w:val="101"/>
        </w:rPr>
        <w:t xml:space="preserve">Powództwo  przeciwko  ubezpieczycielowi  o  odszkodowanie; istota powództwa, właściwe </w:t>
      </w:r>
    </w:p>
    <w:p>
      <w:pPr>
        <w:pStyle w:val="Bezodstpw"/>
        <w:jc w:val="both"/>
        <w:rPr/>
      </w:pPr>
      <w:r>
        <w:rPr>
          <w:w w:val="101"/>
        </w:rPr>
        <w:t xml:space="preserve">                              </w:t>
      </w:r>
      <w:r>
        <w:rPr>
          <w:w w:val="101"/>
        </w:rPr>
        <w:t>sformułowanie żądania.  Powództwo o uzgodnienie treści księgi wieczystej z rzeczywistym</w:t>
      </w:r>
    </w:p>
    <w:p>
      <w:pPr>
        <w:pStyle w:val="Bezodstpw"/>
        <w:jc w:val="both"/>
        <w:rPr/>
      </w:pPr>
      <w:r>
        <w:rPr>
          <w:w w:val="101"/>
        </w:rPr>
        <w:t xml:space="preserve">                              </w:t>
      </w:r>
      <w:r>
        <w:rPr>
          <w:w w:val="101"/>
        </w:rPr>
        <w:t xml:space="preserve">stanem prawnym. Aplikanci  opracowują projekt pozwu w oparciu o kazus przygotowany </w:t>
      </w:r>
    </w:p>
    <w:p>
      <w:pPr>
        <w:pStyle w:val="Bezodstpw"/>
        <w:jc w:val="both"/>
        <w:rPr/>
      </w:pPr>
      <w:r>
        <w:rPr>
          <w:w w:val="101"/>
        </w:rPr>
        <w:t xml:space="preserve">                              </w:t>
      </w:r>
      <w:r>
        <w:rPr>
          <w:w w:val="101"/>
        </w:rPr>
        <w:t>przez prowadzącego zajęcia. (</w:t>
      </w:r>
      <w:r>
        <w:rPr>
          <w:i/>
          <w:w w:val="101"/>
        </w:rPr>
        <w:t>SWSA Grzegorz Grymuza)</w:t>
      </w:r>
      <w:r>
        <w:rPr>
          <w:w w:val="101"/>
        </w:rPr>
        <w:t xml:space="preserve"> </w:t>
      </w:r>
    </w:p>
    <w:p>
      <w:pPr>
        <w:pStyle w:val="Bezodstpw"/>
        <w:jc w:val="both"/>
        <w:rPr/>
      </w:pPr>
      <w:r>
        <w:rPr>
          <w:w w:val="101"/>
          <w:sz w:val="28"/>
          <w:szCs w:val="28"/>
        </w:rPr>
        <w:t xml:space="preserve">17.30 – 19.00 </w:t>
      </w:r>
      <w:r>
        <w:rPr>
          <w:spacing w:val="-4"/>
        </w:rPr>
        <w:t xml:space="preserve">Zobowiązania; granice swobody umów, zasada walutowości, zobowiązania przemienne,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</w:t>
      </w:r>
      <w:r>
        <w:rPr/>
        <w:t xml:space="preserve">zaliczka, zadatek. Odpowiedzialność solidarna a </w:t>
      </w:r>
      <w:r>
        <w:rPr>
          <w:i/>
          <w:iCs/>
        </w:rPr>
        <w:t xml:space="preserve">in solidum. </w:t>
      </w:r>
      <w:r>
        <w:rPr>
          <w:iCs/>
        </w:rPr>
        <w:t>Analiza kazusow.</w:t>
      </w:r>
      <w:r>
        <w:rPr/>
        <w:t xml:space="preserve">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(</w:t>
      </w:r>
      <w:r>
        <w:rPr>
          <w:i/>
          <w:iCs/>
        </w:rPr>
        <w:t>adw. Dorota Ostrowska)</w:t>
      </w:r>
    </w:p>
    <w:p>
      <w:pPr>
        <w:pStyle w:val="Normal"/>
        <w:bidi w:val="0"/>
        <w:jc w:val="both"/>
        <w:rPr>
          <w:b/>
          <w:i/>
          <w:i/>
          <w:iCs/>
          <w:sz w:val="28"/>
          <w:szCs w:val="28"/>
          <w:u w:val="single"/>
        </w:rPr>
      </w:pPr>
      <w:r>
        <w:rPr>
          <w:b/>
          <w:i/>
          <w:iCs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09 czerwca 2025 r.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14.00 – 15.30 </w:t>
      </w:r>
      <w:r>
        <w:rPr/>
        <w:t xml:space="preserve">Postępowanie klauzulowe. Nadanie klauzuli wykonalności. Egzekucja z określonych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przedmiotów  majątku  wspólnego małżonków, pomimo braku klauzuli przeciwko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małżonkowi dłużnika. Postępowanie klauzulowe przeciwko małżonkowi dłużnika.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Klauzula w wypadku przejścia uprawnienia lub obowiązku po powstaniu tytułu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egzekucyjnego. Klauzula wykonalności przeciwko nabywcy przedsiębiorstwa lub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gospodarstwa rolnego. Orzecznictwo. </w:t>
      </w:r>
      <w:r>
        <w:rPr>
          <w:i/>
          <w:iCs/>
        </w:rPr>
        <w:t>(SSO Dariusz Iskra)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l 5.45 – 17.15 </w:t>
      </w:r>
      <w:r>
        <w:rPr>
          <w:spacing w:val="-4"/>
        </w:rPr>
        <w:t xml:space="preserve"> Powództwo o uznanie umowy za bezskuteczną w stosunku do wierzyciela - istota                          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</w:t>
      </w:r>
      <w:r>
        <w:rPr>
          <w:spacing w:val="-4"/>
        </w:rPr>
        <w:t xml:space="preserve">powództwa, właściwe sformułowanie żądania. Aplikanci opracowują projekt pozwu na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</w:t>
      </w:r>
      <w:r>
        <w:rPr>
          <w:spacing w:val="-4"/>
        </w:rPr>
        <w:t xml:space="preserve">podstawie kazusu przygotowanego przez prowadzącego zajęcia. </w:t>
      </w:r>
      <w:r>
        <w:rPr>
          <w:i/>
          <w:spacing w:val="-4"/>
        </w:rPr>
        <w:t>(SWSA</w:t>
      </w:r>
      <w:r>
        <w:rPr>
          <w:spacing w:val="-4"/>
        </w:rPr>
        <w:t xml:space="preserve"> </w:t>
      </w:r>
      <w:r>
        <w:rPr>
          <w:i/>
          <w:spacing w:val="-4"/>
        </w:rPr>
        <w:t>Grzegorz Grymuza)</w:t>
      </w:r>
    </w:p>
    <w:p>
      <w:pPr>
        <w:pStyle w:val="Bezodstpw"/>
        <w:jc w:val="both"/>
        <w:rPr/>
      </w:pPr>
      <w:r>
        <w:rPr>
          <w:spacing w:val="-1"/>
          <w:sz w:val="28"/>
          <w:szCs w:val="28"/>
        </w:rPr>
        <w:t xml:space="preserve">17.30 – 19.00 </w:t>
      </w:r>
      <w:r>
        <w:rPr>
          <w:spacing w:val="-1"/>
        </w:rPr>
        <w:t>Postanowienia</w:t>
      </w:r>
      <w:r>
        <w:rPr>
          <w:spacing w:val="-4"/>
        </w:rPr>
        <w:t xml:space="preserve"> i zarządzenia wydawane w toku postępowania sądowego, ich zaskarżalność.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</w:t>
      </w:r>
      <w:r>
        <w:rPr>
          <w:i/>
          <w:spacing w:val="-4"/>
        </w:rPr>
        <w:t>(adw. Małgorzata Banach)</w:t>
      </w:r>
    </w:p>
    <w:p>
      <w:pPr>
        <w:pStyle w:val="Normal"/>
        <w:bidi w:val="0"/>
        <w:jc w:val="both"/>
        <w:rPr>
          <w:b/>
          <w:i/>
          <w:i/>
          <w:spacing w:val="-4"/>
          <w:sz w:val="28"/>
          <w:szCs w:val="28"/>
          <w:u w:val="single"/>
        </w:rPr>
      </w:pPr>
      <w:r>
        <w:rPr>
          <w:b/>
          <w:i/>
          <w:spacing w:val="-4"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b/>
          <w:i/>
          <w:i/>
          <w:spacing w:val="-4"/>
          <w:sz w:val="28"/>
          <w:szCs w:val="28"/>
          <w:u w:val="single"/>
        </w:rPr>
      </w:pPr>
      <w:r>
        <w:rPr>
          <w:b/>
          <w:i/>
          <w:spacing w:val="-4"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16 czerwca 2025 r.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14.00 – 15.30  </w:t>
      </w:r>
      <w:r>
        <w:rPr/>
        <w:t xml:space="preserve">Postępowanie egzekucyjne – organy egzekucyjne i ich właściwość. Podstawowe zasady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 xml:space="preserve">postępowania egzekucyjnego.  Egzekucja wykonania czynności, którą za dłużnika może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 xml:space="preserve">wykonać inna osoba.  Egzekucja  wykonania  czynności,  której  za  dłużnika  nie  może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 xml:space="preserve">wykonać inna osoba. Egzekucja zaniechania pewnej czynności lub nieprzeszkadzania 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 xml:space="preserve">czynności wierzyciela. Orzecznictwo. </w:t>
      </w:r>
      <w:r>
        <w:rPr>
          <w:i/>
          <w:iCs/>
        </w:rPr>
        <w:t>(adw. dr Rafał Choroszyński)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15.45 – 17.15 </w:t>
      </w:r>
      <w:r>
        <w:rPr/>
        <w:t xml:space="preserve"> Zawarcie umowy - sposoby zawarcia umowy, przyczyny nieważności umowy, dochodzenie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przed sądem stwierdzenia nieważności umowy; przypadki żądania unieważnienia umowy.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>Zabezpieczenia wykonania umów. (</w:t>
      </w:r>
      <w:r>
        <w:rPr>
          <w:i/>
        </w:rPr>
        <w:t>adw. Dorota Ostrowska)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17.30 – 19.00 </w:t>
      </w:r>
      <w:r>
        <w:rPr/>
        <w:t xml:space="preserve">Sprzeciw od nakazu zapłaty w postępowaniu upominawczym, zarzuty od nakazu zapłaty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>w postępowaniu nakazowym.  Skarga na orzeczenie referendarza. Istota i dopuszczalność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środka. Aplikanci opracowują  projekty środków w oparciu o kazusy przygotowane przez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prowadzącego zajęcia. </w:t>
      </w:r>
      <w:r>
        <w:rPr>
          <w:i/>
        </w:rPr>
        <w:t>(adw. Małgorzata Banach)</w:t>
      </w:r>
    </w:p>
    <w:p>
      <w:pPr>
        <w:pStyle w:val="Bezodstpw"/>
        <w:jc w:val="both"/>
        <w:rPr>
          <w:i/>
          <w:i/>
        </w:rPr>
      </w:pPr>
      <w:r>
        <w:rPr>
          <w:i/>
        </w:rPr>
      </w:r>
    </w:p>
    <w:p>
      <w:pPr>
        <w:pStyle w:val="Bezodstpw"/>
        <w:jc w:val="both"/>
        <w:rPr>
          <w:i/>
          <w:i/>
        </w:rPr>
      </w:pPr>
      <w:r>
        <w:rPr>
          <w:i/>
        </w:rPr>
      </w:r>
    </w:p>
    <w:p>
      <w:pPr>
        <w:pStyle w:val="Bezodstpw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23 czerwca 2025 r.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14.00 – 15.30  </w:t>
      </w:r>
      <w:r>
        <w:rPr>
          <w:spacing w:val="-4"/>
        </w:rPr>
        <w:t xml:space="preserve">Powództwa przeciwegzekucyjne. Właściwość sądu. Powództwo opozycyjne. Powództwo 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                    </w:t>
      </w:r>
      <w:r>
        <w:rPr/>
        <w:t xml:space="preserve">ekscydencyjne. Powództwo ekscydencyjne w razie egzekucji administracyjnej.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Orzecznictwo. Aplikanci przygotowują  pozew  w oparciu o kazus przygotowany przez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prowadzącego zajęcia . (</w:t>
      </w:r>
      <w:r>
        <w:rPr>
          <w:i/>
          <w:iCs/>
        </w:rPr>
        <w:t>SSO Dariusz Iskra)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15.45 – 17.15 </w:t>
      </w:r>
      <w:r>
        <w:rPr>
          <w:iCs/>
          <w:spacing w:val="-5"/>
        </w:rPr>
        <w:t xml:space="preserve">Zmiana wierzyciela i zmiana dłużnika. Ochrona wierzyciela w razie niewypłacalności dłużnika; </w:t>
      </w:r>
    </w:p>
    <w:p>
      <w:pPr>
        <w:pStyle w:val="Bezodstpw"/>
        <w:jc w:val="both"/>
        <w:rPr/>
      </w:pPr>
      <w:r>
        <w:rPr>
          <w:iCs/>
          <w:spacing w:val="-5"/>
        </w:rPr>
        <w:t xml:space="preserve">                               </w:t>
      </w:r>
      <w:r>
        <w:rPr>
          <w:iCs/>
          <w:spacing w:val="-5"/>
        </w:rPr>
        <w:t xml:space="preserve">skarga pauliańska. </w:t>
      </w:r>
      <w:r>
        <w:rPr>
          <w:i/>
          <w:iCs/>
          <w:spacing w:val="-5"/>
        </w:rPr>
        <w:t>(adw. Dorota Ostrowska)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17.30 – 19.00 </w:t>
      </w:r>
      <w:r>
        <w:rPr>
          <w:spacing w:val="-4"/>
        </w:rPr>
        <w:t>Zażalenie jako środek odwoławczy. Istota, dopuszczalność środka. Zażalenie na postanowienie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</w:t>
      </w:r>
      <w:r>
        <w:rPr>
          <w:spacing w:val="-4"/>
        </w:rPr>
        <w:t xml:space="preserve">sądu II-giej instancji. Aplikanci opracowują projekt środka w oparciu o kazus przygotowany przez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</w:t>
      </w:r>
      <w:r>
        <w:rPr>
          <w:spacing w:val="-4"/>
        </w:rPr>
        <w:t xml:space="preserve">prowadzącego zajęcia. </w:t>
      </w:r>
      <w:r>
        <w:rPr/>
        <w:t>(</w:t>
      </w:r>
      <w:r>
        <w:rPr>
          <w:i/>
        </w:rPr>
        <w:t>adw. Małgorzata Banach)</w:t>
      </w:r>
    </w:p>
    <w:p>
      <w:pPr>
        <w:pStyle w:val="Bezodstpw"/>
        <w:jc w:val="both"/>
        <w:rPr>
          <w:b/>
          <w:i/>
          <w:i/>
          <w:spacing w:val="-4"/>
        </w:rPr>
      </w:pPr>
      <w:r>
        <w:rPr>
          <w:b/>
          <w:i/>
          <w:spacing w:val="-4"/>
        </w:rPr>
      </w:r>
    </w:p>
    <w:p>
      <w:pPr>
        <w:pStyle w:val="Bezodstpw"/>
        <w:jc w:val="both"/>
        <w:rPr>
          <w:b/>
          <w:i/>
          <w:i/>
          <w:spacing w:val="-4"/>
        </w:rPr>
      </w:pPr>
      <w:r>
        <w:rPr>
          <w:b/>
          <w:i/>
          <w:spacing w:val="-4"/>
        </w:rPr>
      </w:r>
    </w:p>
    <w:p>
      <w:pPr>
        <w:pStyle w:val="Bezodstpw"/>
        <w:jc w:val="both"/>
        <w:rPr>
          <w:b/>
          <w:i/>
          <w:i/>
          <w:spacing w:val="-4"/>
        </w:rPr>
      </w:pPr>
      <w:r>
        <w:rPr>
          <w:b/>
          <w:i/>
          <w:spacing w:val="-4"/>
        </w:rPr>
      </w:r>
    </w:p>
    <w:p>
      <w:pPr>
        <w:pStyle w:val="Bezodstpw"/>
        <w:jc w:val="both"/>
        <w:rPr/>
      </w:pPr>
      <w:r>
        <w:rPr>
          <w:b/>
          <w:spacing w:val="-4"/>
        </w:rPr>
        <w:t>………………………………………………………………………………………………………………………</w:t>
      </w:r>
      <w:r>
        <w:rPr>
          <w:b/>
          <w:spacing w:val="-4"/>
        </w:rPr>
        <w:t>..</w:t>
      </w:r>
    </w:p>
    <w:p>
      <w:pPr>
        <w:pStyle w:val="Bezodstpw"/>
        <w:jc w:val="both"/>
        <w:rPr>
          <w:b/>
          <w:spacing w:val="-4"/>
          <w:sz w:val="26"/>
          <w:szCs w:val="26"/>
          <w:u w:val="single"/>
        </w:rPr>
      </w:pPr>
      <w:r>
        <w:rPr>
          <w:b/>
          <w:spacing w:val="-4"/>
          <w:sz w:val="26"/>
          <w:szCs w:val="26"/>
          <w:u w:val="single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01 września 2025 r.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14.00-15.30  </w:t>
      </w:r>
      <w:r>
        <w:rPr/>
        <w:t xml:space="preserve">Koszty sądowe, rozstrzyganie w ich przedmiocie wzajemne zniesienie lub rozdzielenie, 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 xml:space="preserve">zwrot kosztów  procesu, roszczenie o zwrot kosztów. Orzecznictwo. </w:t>
      </w:r>
      <w:r>
        <w:rPr>
          <w:i/>
          <w:iCs/>
        </w:rPr>
        <w:t>(SSO Dariusz Iskra)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15.45 – 17.15 </w:t>
      </w:r>
      <w:r>
        <w:rPr/>
        <w:t xml:space="preserve">Umowy wzajemne. Roszczenia z tego rodzaju umów. Umowa sprzedaży (w tym sprzedaż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 xml:space="preserve">konsumencka); odpowiedzialność z tytułu rękojmi i gwarancji. Aplikanci opracowują projekt </w:t>
      </w:r>
    </w:p>
    <w:p>
      <w:pPr>
        <w:pStyle w:val="Bezodstpw"/>
        <w:jc w:val="both"/>
        <w:rPr/>
      </w:pPr>
      <w:r>
        <w:rPr/>
        <w:t xml:space="preserve">                             </w:t>
      </w:r>
      <w:r>
        <w:rPr/>
        <w:t>pozwu w oparciu o kazus podany przez prowadzącego zajęcia</w:t>
      </w:r>
      <w:r>
        <w:rPr>
          <w:i/>
        </w:rPr>
        <w:t>.</w:t>
      </w:r>
    </w:p>
    <w:p>
      <w:pPr>
        <w:pStyle w:val="Bezodstpw"/>
        <w:jc w:val="both"/>
        <w:rPr/>
      </w:pPr>
      <w:r>
        <w:rPr>
          <w:i/>
        </w:rPr>
        <w:t xml:space="preserve">                            </w:t>
      </w:r>
      <w:r>
        <w:rPr>
          <w:i/>
        </w:rPr>
        <w:t>(adw. Dorota Ostrowska.)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l7.30-19.00  </w:t>
      </w:r>
      <w:r>
        <w:rPr/>
        <w:t xml:space="preserve"> </w:t>
      </w:r>
      <w:r>
        <w:rPr>
          <w:sz w:val="20"/>
          <w:szCs w:val="20"/>
        </w:rPr>
        <w:t>Prawo papierów wartościowych. Pojęcie papierów wartościowych i ich systematyka.</w:t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Konstrukcja przekazu. </w:t>
      </w:r>
      <w:r>
        <w:rPr>
          <w:i/>
          <w:iCs/>
          <w:sz w:val="20"/>
          <w:szCs w:val="20"/>
        </w:rPr>
        <w:t>(adw. dr Paweł Daszczuk)</w:t>
      </w:r>
    </w:p>
    <w:p>
      <w:pPr>
        <w:pStyle w:val="Bezodstpw"/>
        <w:jc w:val="both"/>
        <w:rPr>
          <w:i/>
          <w:i/>
          <w:iCs/>
          <w:spacing w:val="-4"/>
          <w:sz w:val="28"/>
          <w:szCs w:val="28"/>
        </w:rPr>
      </w:pPr>
      <w:r>
        <w:rPr>
          <w:i/>
          <w:iCs/>
          <w:spacing w:val="-4"/>
          <w:sz w:val="28"/>
          <w:szCs w:val="28"/>
        </w:rPr>
      </w:r>
    </w:p>
    <w:p>
      <w:pPr>
        <w:pStyle w:val="Bezodstpw"/>
        <w:jc w:val="both"/>
        <w:rPr>
          <w:i/>
          <w:i/>
          <w:iCs/>
          <w:spacing w:val="-4"/>
          <w:sz w:val="28"/>
          <w:szCs w:val="28"/>
        </w:rPr>
      </w:pPr>
      <w:r>
        <w:rPr>
          <w:i/>
          <w:iCs/>
          <w:spacing w:val="-4"/>
          <w:sz w:val="28"/>
          <w:szCs w:val="28"/>
        </w:rPr>
      </w:r>
    </w:p>
    <w:p>
      <w:pPr>
        <w:pStyle w:val="Bezodstpw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08 września 2025 r. 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14.00 – 15.30 </w:t>
      </w:r>
      <w:r>
        <w:rPr/>
        <w:t xml:space="preserve">Spadki; dziedziczenie ustawowe. Analiza kazusów przygotowanych przez prowadzącego </w:t>
      </w:r>
    </w:p>
    <w:p>
      <w:pPr>
        <w:pStyle w:val="Bezodstpw"/>
        <w:jc w:val="both"/>
        <w:rPr/>
      </w:pPr>
      <w:r>
        <w:rPr/>
        <w:t xml:space="preserve">                               </w:t>
      </w:r>
      <w:r>
        <w:rPr/>
        <w:t xml:space="preserve">zajęcia. Aplikanci  przygotowują projekt wniosku o stwierdzenie nabycia spadku z ustawy w </w:t>
      </w:r>
    </w:p>
    <w:p>
      <w:pPr>
        <w:pStyle w:val="Bezodstpw"/>
        <w:jc w:val="both"/>
        <w:rPr/>
      </w:pPr>
      <w:r>
        <w:rPr/>
        <w:t xml:space="preserve">                               </w:t>
      </w:r>
      <w:r>
        <w:rPr/>
        <w:t>oparciu o kazus przygotowany przez prowadzącego zajęcia. (</w:t>
      </w:r>
      <w:r>
        <w:rPr>
          <w:i/>
        </w:rPr>
        <w:t>adw. Krzysztof Oleszczuk)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15.45 – 17.15 </w:t>
      </w:r>
      <w:r>
        <w:rPr/>
        <w:t>Zlecenie. Umowa o świadczenie usług. Instytucja art.750 kc prowadzenie cudzych spraw</w:t>
      </w:r>
    </w:p>
    <w:p>
      <w:pPr>
        <w:pStyle w:val="Bezodstpw"/>
        <w:jc w:val="both"/>
        <w:rPr/>
      </w:pPr>
      <w:r>
        <w:rPr/>
        <w:t xml:space="preserve">                                </w:t>
      </w:r>
      <w:r>
        <w:rPr/>
        <w:t>bez zlecenia. Roszczenia z instytucjami tymi związane.  (</w:t>
      </w:r>
      <w:r>
        <w:rPr>
          <w:i/>
        </w:rPr>
        <w:t>adw.Dorota Ostrowska)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17.30– 19.00 </w:t>
      </w:r>
      <w:r>
        <w:rPr>
          <w:color w:val="434343"/>
          <w:spacing w:val="-4"/>
          <w:w w:val="101"/>
          <w:sz w:val="28"/>
          <w:szCs w:val="28"/>
        </w:rPr>
        <w:t xml:space="preserve"> </w:t>
      </w:r>
      <w:r>
        <w:rPr>
          <w:color w:val="434343"/>
          <w:spacing w:val="-4"/>
          <w:w w:val="101"/>
          <w:sz w:val="20"/>
          <w:szCs w:val="20"/>
        </w:rPr>
        <w:t>Prawo papierów wartościowych. Weksel – cechy, rodzaje weksli, zobowiązania wekslowe,</w:t>
      </w:r>
    </w:p>
    <w:p>
      <w:pPr>
        <w:pStyle w:val="Bezodstpw"/>
        <w:jc w:val="both"/>
        <w:rPr/>
      </w:pPr>
      <w:r>
        <w:rPr>
          <w:sz w:val="24"/>
          <w:szCs w:val="24"/>
        </w:rPr>
        <w:t xml:space="preserve">                          </w:t>
      </w:r>
      <w:r>
        <w:rPr/>
        <w:t>podmioty stosunku wekslowego, zasady odpowiedzialności dłużników wekslowych, przeno-</w:t>
      </w:r>
    </w:p>
    <w:p>
      <w:pPr>
        <w:pStyle w:val="Bezodstpw"/>
        <w:jc w:val="both"/>
        <w:rPr/>
      </w:pPr>
      <w:r>
        <w:rPr>
          <w:color w:val="434343"/>
          <w:spacing w:val="-4"/>
          <w:w w:val="101"/>
          <w:sz w:val="28"/>
          <w:szCs w:val="28"/>
        </w:rPr>
        <w:t xml:space="preserve">                       </w:t>
      </w:r>
      <w:r>
        <w:rPr>
          <w:color w:val="434343"/>
          <w:spacing w:val="-4"/>
          <w:w w:val="101"/>
          <w:sz w:val="20"/>
          <w:szCs w:val="20"/>
        </w:rPr>
        <w:t xml:space="preserve"> </w:t>
      </w:r>
      <w:r>
        <w:rPr>
          <w:color w:val="434343"/>
          <w:spacing w:val="-4"/>
          <w:w w:val="101"/>
          <w:sz w:val="20"/>
          <w:szCs w:val="20"/>
        </w:rPr>
        <w:t xml:space="preserve">szenie praw z weksla </w:t>
      </w:r>
      <w:r>
        <w:rPr>
          <w:i/>
          <w:iCs/>
          <w:color w:val="434343"/>
          <w:spacing w:val="-4"/>
          <w:w w:val="101"/>
          <w:sz w:val="20"/>
          <w:szCs w:val="20"/>
        </w:rPr>
        <w:t>(adw. dr Paweł Daszczuk)</w:t>
      </w:r>
    </w:p>
    <w:p>
      <w:pPr>
        <w:pStyle w:val="Bezodstpw"/>
        <w:jc w:val="both"/>
        <w:rPr>
          <w:i/>
          <w:i/>
          <w:iCs/>
          <w:spacing w:val="-4"/>
        </w:rPr>
      </w:pPr>
      <w:r>
        <w:rPr>
          <w:i/>
          <w:iCs/>
          <w:spacing w:val="-4"/>
        </w:rPr>
      </w:r>
    </w:p>
    <w:p>
      <w:pPr>
        <w:pStyle w:val="Bezodstpw"/>
        <w:jc w:val="both"/>
        <w:rPr>
          <w:b/>
        </w:rPr>
      </w:pPr>
      <w:r>
        <w:rPr>
          <w:b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15 września 2025 r.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14.00 – 15.30 </w:t>
      </w:r>
      <w:r>
        <w:rPr/>
        <w:t xml:space="preserve">Spadki. Dziedziczenie z testamentu. Aplikanci opracowują wniosek o stwierdzenie  </w:t>
      </w:r>
    </w:p>
    <w:p>
      <w:pPr>
        <w:pStyle w:val="Bezodstpw"/>
        <w:ind w:hanging="0" w:left="1440" w:right="0"/>
        <w:jc w:val="both"/>
        <w:rPr/>
      </w:pPr>
      <w:r>
        <w:rPr/>
        <w:t xml:space="preserve">nabycia spadku z testamentu. Wniosek o otwarcie i ogłoszenie testamentu. </w:t>
      </w:r>
      <w:r>
        <w:rPr>
          <w:i/>
          <w:iCs/>
        </w:rPr>
        <w:t>(adw. Krzysztof Oleszczuk)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15.45–17.15 </w:t>
      </w:r>
      <w:r>
        <w:rPr/>
        <w:t xml:space="preserve">Umowy przenoszące własność rzeczy (poza sprzedażą) – umowa zamiany, umowa darowizny;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odwołanie darowizny – w szczególności odwołanie darowizny nieruchomości. Aplikanci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>opracowują projekt pozwu związanego z odwołaniem darowizny nieruchomości.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>(</w:t>
      </w:r>
      <w:r>
        <w:rPr>
          <w:i/>
        </w:rPr>
        <w:t>adw. Dorota Ostrowska)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17.30 – 19.00 </w:t>
      </w:r>
      <w:r>
        <w:rPr/>
        <w:t>Apelacja</w:t>
      </w:r>
      <w:r>
        <w:rPr>
          <w:spacing w:val="-4"/>
        </w:rPr>
        <w:t xml:space="preserve"> oraz postępowanie apelacyjne. Granice apelacji i podstawy rozstrzygnięcia, zakres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</w:t>
      </w:r>
      <w:r>
        <w:rPr>
          <w:spacing w:val="-4"/>
        </w:rPr>
        <w:t xml:space="preserve">zaskarżenia. Orzecznicitwo. </w:t>
      </w:r>
      <w:r>
        <w:rPr>
          <w:i/>
          <w:iCs/>
          <w:sz w:val="21"/>
          <w:szCs w:val="21"/>
        </w:rPr>
        <w:t>(</w:t>
      </w:r>
      <w:r>
        <w:rPr>
          <w:i/>
          <w:iCs/>
        </w:rPr>
        <w:t>adw. dr Krzysztof Kukuryk)</w:t>
      </w:r>
      <w:r>
        <w:rPr/>
        <w:t xml:space="preserve"> </w:t>
      </w:r>
    </w:p>
    <w:p>
      <w:pPr>
        <w:pStyle w:val="Bezodstpw"/>
        <w:jc w:val="both"/>
        <w:rPr/>
      </w:pPr>
      <w:r>
        <w:rPr/>
        <w:t xml:space="preserve">                            </w:t>
      </w:r>
    </w:p>
    <w:p>
      <w:pPr>
        <w:pStyle w:val="Bezodstpw"/>
        <w:jc w:val="both"/>
        <w:rPr/>
      </w:pPr>
      <w:r>
        <w:rPr/>
      </w:r>
    </w:p>
    <w:p>
      <w:pPr>
        <w:pStyle w:val="Bezodstpw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22 września 2025 r.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14.00 – 15.30 </w:t>
      </w:r>
      <w:r>
        <w:rPr/>
        <w:t xml:space="preserve">Wydziedziczenie, uznanie za niegodnego dziedziczenia - przesłanki, powództwo o uznanie 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 xml:space="preserve">spadkobiercy za niegodnego. Aplikanci opracowują pozew o uznanie za niegodnego 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 xml:space="preserve">dziedziczenia w oparciu o kazus przygotowany przez prowadzącego zajęcia. 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>(</w:t>
      </w:r>
      <w:r>
        <w:rPr>
          <w:i/>
        </w:rPr>
        <w:t>adw. Krzysztof Oleszczuk)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15.45 – 17.15 </w:t>
      </w:r>
      <w:r>
        <w:rPr>
          <w:spacing w:val="-4"/>
        </w:rPr>
        <w:t xml:space="preserve">Umowa dzierżawy a umowa najmu (podobieństwa i różnice). Umowa o dzieło a umowa o roboty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</w:t>
      </w:r>
      <w:r>
        <w:rPr>
          <w:spacing w:val="-4"/>
        </w:rPr>
        <w:t>budowlane.</w:t>
      </w:r>
      <w:r>
        <w:rPr/>
        <w:t>(</w:t>
      </w:r>
      <w:r>
        <w:rPr>
          <w:i/>
        </w:rPr>
        <w:t xml:space="preserve">adw. Dorota Ostrowska) </w:t>
      </w:r>
    </w:p>
    <w:p>
      <w:pPr>
        <w:pStyle w:val="Bezodstpw"/>
        <w:jc w:val="both"/>
        <w:rPr/>
      </w:pPr>
      <w:r>
        <w:rPr>
          <w:iCs/>
          <w:spacing w:val="-11"/>
          <w:sz w:val="28"/>
          <w:szCs w:val="28"/>
        </w:rPr>
        <w:t xml:space="preserve">17.30 – 19.00 </w:t>
      </w:r>
      <w:r>
        <w:rPr>
          <w:iCs/>
          <w:spacing w:val="-11"/>
        </w:rPr>
        <w:t xml:space="preserve"> Apelacja. Zakaz </w:t>
      </w:r>
      <w:r>
        <w:rPr>
          <w:i/>
          <w:iCs/>
          <w:spacing w:val="-11"/>
        </w:rPr>
        <w:t xml:space="preserve">reformationis in peius. </w:t>
      </w:r>
      <w:r>
        <w:rPr>
          <w:iCs/>
          <w:spacing w:val="-11"/>
        </w:rPr>
        <w:t xml:space="preserve">owe fakty i dowody w postępowaniu apelacyjnym. </w:t>
      </w:r>
      <w:r>
        <w:rPr>
          <w:spacing w:val="-4"/>
        </w:rPr>
        <w:t>Aplikanci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</w:t>
      </w:r>
      <w:r>
        <w:rPr>
          <w:spacing w:val="-4"/>
        </w:rPr>
        <w:t>opracowują projekt apelacji w oparciu o kazus przygotowany przez prowadzącego zajęcia z zarzu-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</w:t>
      </w:r>
      <w:r>
        <w:rPr/>
        <w:t xml:space="preserve"> </w:t>
      </w:r>
      <w:r>
        <w:rPr/>
        <w:t xml:space="preserve">tem obrazy art.233kpc </w:t>
      </w:r>
      <w:r>
        <w:rPr>
          <w:i/>
        </w:rPr>
        <w:t>(adw. dr Krzysztof Kukuryk)</w:t>
      </w:r>
    </w:p>
    <w:p>
      <w:pPr>
        <w:pStyle w:val="Normal"/>
        <w:bidi w:val="0"/>
        <w:jc w:val="both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bidi w:val="0"/>
        <w:jc w:val="both"/>
        <w:rPr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29 września 2025 r.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14.00 – 15.30 </w:t>
      </w:r>
      <w:r>
        <w:rPr/>
        <w:t xml:space="preserve">Uznanie za zmarłego a dziedziczenie, zbycie spadku, zbycie udziału w spadku. Regulacje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dotyczące dziedziczenia gospodarstw rolnych i wkładu gruntowego w rolniczej spółdzielni 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>produkcyjnej. Orzecznictwo. (</w:t>
      </w:r>
      <w:r>
        <w:rPr>
          <w:i/>
        </w:rPr>
        <w:t>adw. Krzysztof Oleszczuk</w:t>
      </w:r>
      <w:r>
        <w:rPr/>
        <w:t>)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15.45 – 17.15 </w:t>
      </w:r>
      <w:r>
        <w:rPr>
          <w:spacing w:val="-4"/>
        </w:rPr>
        <w:t>Wnioski z zakresu prawa osobowego. Wniosek o ubezwłasnowolnienie, wniosek o stwierdzenie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</w:t>
      </w:r>
      <w:r>
        <w:rPr>
          <w:spacing w:val="-4"/>
        </w:rPr>
        <w:t>zgonu</w:t>
      </w:r>
      <w:r>
        <w:rPr>
          <w:spacing w:val="-4"/>
          <w:sz w:val="21"/>
          <w:szCs w:val="21"/>
        </w:rPr>
        <w:t>,</w:t>
      </w:r>
      <w:r>
        <w:rPr>
          <w:spacing w:val="-4"/>
        </w:rPr>
        <w:t xml:space="preserve"> uznanie za zmarłego, o sprostowanie aktu stanu cywilnego.  (</w:t>
      </w:r>
      <w:r>
        <w:rPr>
          <w:i/>
          <w:spacing w:val="-4"/>
        </w:rPr>
        <w:t>adw. Maria Bańko)</w:t>
      </w:r>
      <w:r>
        <w:rPr>
          <w:w w:val="101"/>
          <w:sz w:val="28"/>
          <w:szCs w:val="28"/>
        </w:rPr>
        <w:t xml:space="preserve"> 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l 7.30 – 19.00 </w:t>
      </w:r>
      <w:r>
        <w:rPr>
          <w:spacing w:val="-4"/>
        </w:rPr>
        <w:t xml:space="preserve">Apelacja dalsze zajęcia praktyczne. Aplikanci opracowują projekt apelacji w oparciu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 </w:t>
      </w:r>
      <w:r>
        <w:rPr>
          <w:spacing w:val="-4"/>
        </w:rPr>
        <w:t xml:space="preserve">o kazus przygotowany przez prowadzącego zajęcia. </w:t>
      </w:r>
      <w:r>
        <w:rPr>
          <w:i/>
        </w:rPr>
        <w:t>(adw.dr Krzysztof Kukuryk)</w:t>
      </w:r>
    </w:p>
    <w:p>
      <w:pPr>
        <w:pStyle w:val="Normal"/>
        <w:bidi w:val="0"/>
        <w:jc w:val="both"/>
        <w:rPr>
          <w:b/>
          <w:i/>
          <w:i/>
          <w:spacing w:val="-4"/>
          <w:sz w:val="28"/>
          <w:szCs w:val="28"/>
          <w:u w:val="single"/>
        </w:rPr>
      </w:pPr>
      <w:r>
        <w:rPr>
          <w:b/>
          <w:i/>
          <w:spacing w:val="-4"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06 października 2025 r.</w:t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>14.00 – 15.30</w:t>
      </w:r>
      <w:r>
        <w:rPr>
          <w:sz w:val="20"/>
          <w:szCs w:val="20"/>
        </w:rPr>
        <w:t xml:space="preserve"> </w:t>
      </w:r>
      <w:r>
        <w:rPr>
          <w:spacing w:val="-3"/>
          <w:sz w:val="20"/>
          <w:szCs w:val="20"/>
        </w:rPr>
        <w:t xml:space="preserve">Zapis, zapis windykacyjny, polecenie - analiza kazusów przygotowanych przez prowadzącego </w:t>
      </w:r>
    </w:p>
    <w:p>
      <w:pPr>
        <w:pStyle w:val="Bezodstpw"/>
        <w:jc w:val="both"/>
        <w:rPr>
          <w:sz w:val="20"/>
          <w:szCs w:val="20"/>
        </w:rPr>
      </w:pPr>
      <w:r>
        <w:rPr>
          <w:spacing w:val="-3"/>
          <w:sz w:val="20"/>
          <w:szCs w:val="20"/>
        </w:rPr>
        <w:t xml:space="preserve">                                  </w:t>
      </w:r>
      <w:r>
        <w:rPr>
          <w:spacing w:val="-3"/>
          <w:sz w:val="20"/>
          <w:szCs w:val="20"/>
        </w:rPr>
        <w:t>zajęcia.  (</w:t>
      </w:r>
      <w:r>
        <w:rPr>
          <w:i/>
          <w:spacing w:val="-3"/>
          <w:sz w:val="20"/>
          <w:szCs w:val="20"/>
        </w:rPr>
        <w:t>adw. Krzysztof Oleszczuk)</w:t>
      </w:r>
      <w:r>
        <w:rPr>
          <w:sz w:val="20"/>
          <w:szCs w:val="20"/>
        </w:rPr>
        <w:t xml:space="preserve"> 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15.45 – 17.15 </w:t>
      </w:r>
      <w:r>
        <w:rPr>
          <w:spacing w:val="-4"/>
        </w:rPr>
        <w:t xml:space="preserve">Apelacja, zajęcia praktyczne. Aplikanci opracowują projekt apelacji w oparciu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 </w:t>
      </w:r>
      <w:r>
        <w:rPr>
          <w:spacing w:val="-4"/>
        </w:rPr>
        <w:t xml:space="preserve">o kazus przygotowany przez prowadzącego zajęcia.  </w:t>
      </w:r>
      <w:r>
        <w:rPr>
          <w:i/>
        </w:rPr>
        <w:t>(adw. dr Krzysztof Kukuryk)</w:t>
      </w:r>
    </w:p>
    <w:p>
      <w:pPr>
        <w:pStyle w:val="Normal"/>
        <w:bidi w:val="0"/>
        <w:jc w:val="both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b/>
          <w:spacing w:val="-4"/>
          <w:sz w:val="28"/>
          <w:szCs w:val="28"/>
          <w:u w:val="single"/>
        </w:rPr>
      </w:pPr>
      <w:r>
        <w:rPr>
          <w:b/>
          <w:spacing w:val="-4"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13 października 2025 r.</w:t>
      </w:r>
    </w:p>
    <w:p>
      <w:pPr>
        <w:pStyle w:val="Bezodstpw"/>
        <w:jc w:val="both"/>
        <w:rPr/>
      </w:pPr>
      <w:r>
        <w:rPr>
          <w:spacing w:val="-3"/>
          <w:sz w:val="28"/>
          <w:szCs w:val="28"/>
        </w:rPr>
        <w:t xml:space="preserve">14,00- 15.30  </w:t>
      </w:r>
      <w:r>
        <w:rPr/>
        <w:t xml:space="preserve">Dział spadku. Postępowanie w tym przedmiocie, rodzaje żądań. Metodyka szacunku 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>składników masy spadkowej. (</w:t>
      </w:r>
      <w:r>
        <w:rPr>
          <w:i/>
        </w:rPr>
        <w:t>adw. Krzysztof Oleszczuk)</w:t>
      </w:r>
      <w:r>
        <w:rPr/>
        <w:t xml:space="preserve"> 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15.45 – 17.15 </w:t>
      </w:r>
      <w:r>
        <w:rPr>
          <w:spacing w:val="-4"/>
        </w:rPr>
        <w:t xml:space="preserve">Apelacja, zajęcia praktyczne. Postępowanie przed  sądem  II instancji.  Niedopuszczalność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 </w:t>
      </w:r>
      <w:r>
        <w:rPr>
          <w:spacing w:val="-4"/>
        </w:rPr>
        <w:t xml:space="preserve">zmiany żądania  w postępowaniu apelacyjnym. Orzeczenia sądu drugiej instancji.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 </w:t>
      </w:r>
      <w:r>
        <w:rPr>
          <w:spacing w:val="-4"/>
        </w:rPr>
        <w:t xml:space="preserve">Nieważność postępowania. Orzecznictwo. Aplikanci opracowują projekt apelacji w oparciu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  </w:t>
      </w:r>
      <w:r>
        <w:rPr>
          <w:spacing w:val="-4"/>
        </w:rPr>
        <w:t xml:space="preserve">o kazus przygotowany przez prowadzącego zajęcia.  </w:t>
      </w:r>
      <w:r>
        <w:rPr>
          <w:bCs/>
          <w:i/>
        </w:rPr>
        <w:t xml:space="preserve">(adw. dr Krzysztof Kukuryk) </w:t>
      </w:r>
    </w:p>
    <w:p>
      <w:pPr>
        <w:pStyle w:val="Normal"/>
        <w:bidi w:val="0"/>
        <w:jc w:val="both"/>
        <w:rPr>
          <w:bCs/>
          <w:spacing w:val="-4"/>
          <w:sz w:val="28"/>
          <w:szCs w:val="28"/>
          <w:u w:val="single"/>
        </w:rPr>
      </w:pPr>
      <w:r>
        <w:rPr>
          <w:bCs/>
          <w:spacing w:val="-4"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20 października 2025 r.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14.00 – 15.30 </w:t>
      </w:r>
      <w:r>
        <w:rPr/>
        <w:t>Dział spadku; ciąg dalszy zajęć z dnia 16.10.2017 r. Aplikanci przygotowują na następne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 xml:space="preserve">zajęcia projekt  wniosku o dział spadku. ( </w:t>
      </w:r>
      <w:r>
        <w:rPr>
          <w:i/>
        </w:rPr>
        <w:t>adw. Krzysztof Oleszczuk)</w:t>
      </w:r>
      <w:r>
        <w:rPr/>
        <w:t xml:space="preserve"> 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15.45 – 17.15 </w:t>
      </w:r>
      <w:r>
        <w:rPr>
          <w:spacing w:val="-4"/>
        </w:rPr>
        <w:t>Istota postępowania kasacyjnego. Dopuszczalność skargi, wymogi formalne skargi, orzecznictwo.</w:t>
      </w:r>
    </w:p>
    <w:p>
      <w:pPr>
        <w:pStyle w:val="Bezodstpw"/>
        <w:jc w:val="both"/>
        <w:rPr/>
      </w:pPr>
      <w:r>
        <w:rPr>
          <w:bCs/>
          <w:spacing w:val="-4"/>
        </w:rPr>
        <w:t xml:space="preserve">                              </w:t>
      </w:r>
      <w:r>
        <w:rPr>
          <w:bCs/>
          <w:i/>
          <w:iCs/>
          <w:spacing w:val="-7"/>
        </w:rPr>
        <w:t xml:space="preserve"> </w:t>
      </w:r>
      <w:r>
        <w:rPr>
          <w:bCs/>
          <w:i/>
          <w:iCs/>
          <w:spacing w:val="-7"/>
        </w:rPr>
        <w:t>(adw. dr Krzysztof Kukuryk)</w:t>
      </w:r>
    </w:p>
    <w:p>
      <w:pPr>
        <w:pStyle w:val="Bezodstpw"/>
        <w:jc w:val="both"/>
        <w:rPr>
          <w:bCs/>
          <w:i/>
          <w:i/>
          <w:iCs/>
          <w:spacing w:val="-7"/>
        </w:rPr>
      </w:pPr>
      <w:r>
        <w:rPr>
          <w:bCs/>
          <w:i/>
          <w:iCs/>
          <w:spacing w:val="-7"/>
        </w:rPr>
      </w:r>
    </w:p>
    <w:p>
      <w:pPr>
        <w:pStyle w:val="Bezodstpw"/>
        <w:jc w:val="both"/>
        <w:rPr/>
      </w:pPr>
      <w:r>
        <w:rPr/>
      </w:r>
    </w:p>
    <w:p>
      <w:pPr>
        <w:pStyle w:val="Bezodstpw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27 października 2025 r.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14.00 – 15.30 </w:t>
      </w:r>
      <w:r>
        <w:rPr>
          <w:spacing w:val="-4"/>
        </w:rPr>
        <w:t xml:space="preserve">Zabezpieczenie spadku, wniosek o spis inwentarza. Aplikanci opracowują wnioski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</w:t>
      </w:r>
      <w:r>
        <w:rPr>
          <w:spacing w:val="-4"/>
        </w:rPr>
        <w:t xml:space="preserve">dot. zabezpieczenia spadku w oparciu o kazusy przygotowane przez prowadzącego 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 </w:t>
      </w:r>
      <w:r>
        <w:rPr>
          <w:spacing w:val="-4"/>
        </w:rPr>
        <w:t>zajęcia. (</w:t>
      </w:r>
      <w:r>
        <w:rPr>
          <w:i/>
          <w:spacing w:val="-4"/>
        </w:rPr>
        <w:t>adw.Krzysztof Oleszczuk)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15.45 -17.15  </w:t>
      </w:r>
      <w:r>
        <w:rPr>
          <w:spacing w:val="-4"/>
        </w:rPr>
        <w:t xml:space="preserve">Kasacja zajęcia praktyczne. Aplikanci opracowują projekt środka w oparciu o kazus 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                       </w:t>
      </w:r>
      <w:r>
        <w:rPr/>
        <w:t>przygotowany przez prowadzącego zajęcia</w:t>
      </w:r>
      <w:r>
        <w:rPr>
          <w:b/>
        </w:rPr>
        <w:t xml:space="preserve">. </w:t>
      </w:r>
      <w:r>
        <w:rPr/>
        <w:t>(</w:t>
      </w:r>
      <w:r>
        <w:rPr>
          <w:i/>
        </w:rPr>
        <w:t>adw. dr Krzysztof Kukuryk)</w:t>
      </w:r>
    </w:p>
    <w:p>
      <w:pPr>
        <w:pStyle w:val="Normal"/>
        <w:bidi w:val="0"/>
        <w:jc w:val="both"/>
        <w:rPr>
          <w:b/>
          <w:i/>
          <w:i/>
          <w:iCs/>
          <w:spacing w:val="-7"/>
          <w:sz w:val="28"/>
          <w:szCs w:val="28"/>
          <w:u w:val="single"/>
        </w:rPr>
      </w:pPr>
      <w:r>
        <w:rPr>
          <w:b/>
          <w:i/>
          <w:iCs/>
          <w:spacing w:val="-7"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b/>
          <w:i/>
          <w:i/>
          <w:iCs/>
          <w:spacing w:val="-7"/>
          <w:sz w:val="28"/>
          <w:szCs w:val="28"/>
          <w:u w:val="single"/>
        </w:rPr>
      </w:pPr>
      <w:r>
        <w:rPr>
          <w:b/>
          <w:i/>
          <w:iCs/>
          <w:spacing w:val="-7"/>
          <w:sz w:val="28"/>
          <w:szCs w:val="28"/>
          <w:u w:val="single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03 listopada 2025 r. </w:t>
      </w:r>
    </w:p>
    <w:p>
      <w:pPr>
        <w:pStyle w:val="Bezodstpw"/>
        <w:jc w:val="both"/>
        <w:rPr/>
      </w:pPr>
      <w:r>
        <w:rPr>
          <w:spacing w:val="-4"/>
          <w:sz w:val="28"/>
          <w:szCs w:val="28"/>
        </w:rPr>
        <w:t xml:space="preserve">14.00 – 15.30 </w:t>
      </w:r>
      <w:r>
        <w:rPr>
          <w:spacing w:val="-4"/>
        </w:rPr>
        <w:t xml:space="preserve"> Zachowek. Wydziedziczenie. Aplikanci przygotowują projekt pozwu o zachowek w oparciu</w:t>
      </w:r>
    </w:p>
    <w:p>
      <w:pPr>
        <w:pStyle w:val="Bezodstpw"/>
        <w:jc w:val="both"/>
        <w:rPr/>
      </w:pPr>
      <w:r>
        <w:rPr>
          <w:spacing w:val="-4"/>
        </w:rPr>
        <w:t xml:space="preserve">                              </w:t>
      </w:r>
      <w:r>
        <w:rPr>
          <w:spacing w:val="-4"/>
        </w:rPr>
        <w:t xml:space="preserve">o kazus  opracowany  przez  prowadzącego zajęcia.( </w:t>
      </w:r>
      <w:r>
        <w:rPr>
          <w:i/>
          <w:spacing w:val="-4"/>
        </w:rPr>
        <w:t>adw. Krzysztof Oleszczuk)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15.45 -17.15 </w:t>
      </w:r>
      <w:r>
        <w:rPr/>
        <w:t xml:space="preserve">Jurysdykcja krajowa w sprawach cywilnych i handlowych-rozporządzenie </w:t>
      </w:r>
    </w:p>
    <w:p>
      <w:pPr>
        <w:pStyle w:val="Bezodstpw"/>
        <w:jc w:val="both"/>
        <w:rPr/>
      </w:pPr>
      <w:r>
        <w:rPr/>
        <w:t xml:space="preserve">   </w:t>
      </w:r>
      <w:r>
        <w:rPr/>
        <w:tab/>
        <w:tab/>
        <w:t xml:space="preserve">nr.44/2001. Spory transgraniczne, dyrektywa nr.2003/8, zasady doręczania </w:t>
      </w:r>
    </w:p>
    <w:p>
      <w:pPr>
        <w:pStyle w:val="Bezodstpw"/>
        <w:jc w:val="both"/>
        <w:rPr/>
      </w:pPr>
      <w:r>
        <w:rPr/>
        <w:t xml:space="preserve">   </w:t>
      </w:r>
      <w:r>
        <w:rPr/>
        <w:tab/>
        <w:tab/>
        <w:t xml:space="preserve">dokumentów- rozporządzenie nr.1393/2007.Europejski nakaz zapłaty ,rozporządzenie </w:t>
      </w:r>
    </w:p>
    <w:p>
      <w:pPr>
        <w:pStyle w:val="Bezodstpw"/>
        <w:jc w:val="both"/>
        <w:rPr/>
      </w:pPr>
      <w:r>
        <w:rPr/>
        <w:t xml:space="preserve">   </w:t>
      </w:r>
      <w:r>
        <w:rPr/>
        <w:tab/>
        <w:tab/>
        <w:t>nr.1896/2006, europejski tytuł egzekucyjny- rozporządzenia 805/2004.</w:t>
      </w:r>
    </w:p>
    <w:p>
      <w:pPr>
        <w:pStyle w:val="Bezodstpw"/>
        <w:jc w:val="both"/>
        <w:rPr/>
      </w:pPr>
      <w:r>
        <w:rPr/>
        <w:t xml:space="preserve">                            </w:t>
      </w:r>
      <w:r>
        <w:rPr/>
        <w:t>(</w:t>
      </w:r>
      <w:r>
        <w:rPr>
          <w:i/>
        </w:rPr>
        <w:t>adw. dr Krzysztof Kukuryk)</w:t>
      </w:r>
    </w:p>
    <w:p>
      <w:pPr>
        <w:pStyle w:val="Bezodstpw"/>
        <w:jc w:val="both"/>
        <w:rPr/>
      </w:pPr>
      <w:r>
        <w:rPr>
          <w:i/>
        </w:rPr>
        <w:t xml:space="preserve">   </w:t>
      </w:r>
      <w:r>
        <w:rPr>
          <w:spacing w:val="-4"/>
          <w:sz w:val="28"/>
          <w:szCs w:val="28"/>
        </w:rPr>
        <w:t xml:space="preserve">17.30 – 19.00 </w:t>
      </w:r>
      <w:r>
        <w:rPr/>
        <w:t xml:space="preserve">Wznowienie postępowania, granice rozpoznania. Wymagania formalne skargi, termin </w:t>
      </w:r>
    </w:p>
    <w:p>
      <w:pPr>
        <w:pStyle w:val="Bezodstpw"/>
        <w:ind w:firstLine="720" w:left="720" w:right="0"/>
        <w:jc w:val="both"/>
        <w:rPr/>
      </w:pPr>
      <w:r>
        <w:rPr/>
        <w:t xml:space="preserve">  </w:t>
      </w:r>
      <w:r>
        <w:rPr/>
        <w:t>do wniesienia. Niedopuszczalność skargi, odrzucenie skargi. Właściwość sądu, wstrzymanie</w:t>
      </w:r>
    </w:p>
    <w:p>
      <w:pPr>
        <w:pStyle w:val="Bezodstpw"/>
        <w:jc w:val="both"/>
        <w:rPr/>
      </w:pPr>
      <w:r>
        <w:rPr/>
        <w:t xml:space="preserve">                               </w:t>
      </w:r>
      <w:r>
        <w:rPr/>
        <w:t>wykonania wyroku. (</w:t>
      </w:r>
      <w:r>
        <w:rPr>
          <w:i/>
        </w:rPr>
        <w:t>adw. Małgorzata Banach)</w:t>
      </w:r>
    </w:p>
    <w:p>
      <w:pPr>
        <w:pStyle w:val="Bezodstpw"/>
        <w:jc w:val="both"/>
        <w:rPr/>
      </w:pPr>
      <w:r>
        <w:rPr/>
      </w:r>
    </w:p>
    <w:p>
      <w:pPr>
        <w:pStyle w:val="Bezodstpw"/>
        <w:jc w:val="both"/>
        <w:rPr>
          <w:i/>
          <w:i/>
        </w:rPr>
      </w:pPr>
      <w:r>
        <w:rPr>
          <w:i/>
        </w:rPr>
      </w:r>
    </w:p>
    <w:p>
      <w:pPr>
        <w:pStyle w:val="Normal"/>
        <w:bidi w:val="0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17 listopada 2025 r. </w:t>
      </w:r>
    </w:p>
    <w:p>
      <w:pPr>
        <w:pStyle w:val="Normal"/>
        <w:bidi w:val="0"/>
        <w:jc w:val="left"/>
        <w:rPr/>
      </w:pPr>
      <w:r>
        <w:rPr>
          <w:spacing w:val="-4"/>
          <w:sz w:val="28"/>
          <w:szCs w:val="28"/>
        </w:rPr>
        <w:t xml:space="preserve">14,00 - 16,45 </w:t>
      </w:r>
      <w:r>
        <w:rPr>
          <w:spacing w:val="-4"/>
          <w:sz w:val="20"/>
          <w:szCs w:val="20"/>
        </w:rPr>
        <w:t xml:space="preserve"> Przygotowanie wystąpienia przed sądem w sprawie cywilnej (</w:t>
      </w:r>
      <w:r>
        <w:rPr>
          <w:i/>
          <w:iCs/>
          <w:spacing w:val="-4"/>
          <w:sz w:val="20"/>
          <w:szCs w:val="20"/>
        </w:rPr>
        <w:t>adw. Tomasz Przeciechowski)</w:t>
      </w:r>
    </w:p>
    <w:p>
      <w:pPr>
        <w:pStyle w:val="Normal"/>
        <w:bidi w:val="0"/>
        <w:jc w:val="left"/>
        <w:rPr>
          <w:sz w:val="20"/>
          <w:szCs w:val="20"/>
        </w:rPr>
      </w:pPr>
      <w:r>
        <w:rPr>
          <w:i/>
          <w:iCs/>
          <w:spacing w:val="-4"/>
          <w:sz w:val="20"/>
          <w:szCs w:val="20"/>
        </w:rPr>
        <w:t xml:space="preserve">                          </w:t>
      </w:r>
    </w:p>
    <w:p>
      <w:pPr>
        <w:pStyle w:val="Normal"/>
        <w:bidi w:val="0"/>
        <w:jc w:val="left"/>
        <w:rPr/>
      </w:pPr>
      <w:r>
        <w:rPr>
          <w:i w:val="false"/>
          <w:iCs w:val="false"/>
          <w:spacing w:val="-4"/>
          <w:sz w:val="28"/>
          <w:szCs w:val="28"/>
        </w:rPr>
        <w:t>17.00 – 19.00</w:t>
      </w:r>
      <w:r>
        <w:rPr>
          <w:i w:val="false"/>
          <w:iCs w:val="false"/>
          <w:spacing w:val="-4"/>
          <w:sz w:val="20"/>
          <w:szCs w:val="20"/>
        </w:rPr>
        <w:t xml:space="preserve"> Wybrane zagadnienia z ustawy z ustawy  z dnia 21 czerwca 2001 r. o ochronie praw lokatorów,</w:t>
      </w:r>
    </w:p>
    <w:p>
      <w:pPr>
        <w:pStyle w:val="Normal"/>
        <w:bidi w:val="0"/>
        <w:jc w:val="left"/>
        <w:rPr/>
      </w:pPr>
      <w:r>
        <w:rPr>
          <w:i w:val="false"/>
          <w:iCs w:val="false"/>
          <w:spacing w:val="-4"/>
          <w:sz w:val="20"/>
          <w:szCs w:val="20"/>
        </w:rPr>
        <w:t xml:space="preserve">                               </w:t>
      </w:r>
      <w:r>
        <w:rPr>
          <w:i w:val="false"/>
          <w:iCs w:val="false"/>
          <w:spacing w:val="-4"/>
          <w:sz w:val="20"/>
          <w:szCs w:val="20"/>
        </w:rPr>
        <w:t xml:space="preserve">mieszkaniowym  zasobie gminy i o zmianie Kodeksu Cywilnego. Rodzaje tytułów prawnych do    </w:t>
      </w:r>
    </w:p>
    <w:p>
      <w:pPr>
        <w:pStyle w:val="Normal"/>
        <w:bidi w:val="0"/>
        <w:jc w:val="left"/>
        <w:rPr/>
      </w:pPr>
      <w:r>
        <w:rPr>
          <w:i w:val="false"/>
          <w:iCs w:val="false"/>
          <w:spacing w:val="-4"/>
          <w:sz w:val="20"/>
          <w:szCs w:val="20"/>
        </w:rPr>
        <w:t xml:space="preserve">                               </w:t>
      </w:r>
      <w:r>
        <w:rPr>
          <w:i w:val="false"/>
          <w:iCs w:val="false"/>
          <w:spacing w:val="-4"/>
          <w:sz w:val="20"/>
          <w:szCs w:val="20"/>
        </w:rPr>
        <w:t>lokali mieszkalnych. (</w:t>
      </w:r>
      <w:r>
        <w:rPr>
          <w:i/>
          <w:iCs w:val="false"/>
          <w:spacing w:val="-4"/>
          <w:sz w:val="20"/>
          <w:szCs w:val="20"/>
        </w:rPr>
        <w:t>adw. Marek Kuczumow)</w:t>
      </w:r>
    </w:p>
    <w:p>
      <w:pPr>
        <w:pStyle w:val="Normal"/>
        <w:bidi w:val="0"/>
        <w:jc w:val="left"/>
        <w:rPr>
          <w:i w:val="false"/>
          <w:i w:val="false"/>
          <w:iCs w:val="false"/>
          <w:spacing w:val="-4"/>
        </w:rPr>
      </w:pPr>
      <w:r>
        <w:rPr>
          <w:i w:val="false"/>
          <w:iCs w:val="false"/>
          <w:spacing w:val="-4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24 listopada 2025 r. </w:t>
      </w:r>
    </w:p>
    <w:p>
      <w:pPr>
        <w:pStyle w:val="Normal"/>
        <w:bidi w:val="0"/>
        <w:jc w:val="both"/>
        <w:rPr/>
      </w:pPr>
      <w:r>
        <w:rPr>
          <w:bCs/>
          <w:sz w:val="28"/>
          <w:szCs w:val="28"/>
        </w:rPr>
        <w:t xml:space="preserve">14.00 – 15.30 </w:t>
      </w:r>
      <w:r>
        <w:rPr>
          <w:bCs/>
          <w:spacing w:val="-4"/>
          <w:sz w:val="20"/>
          <w:szCs w:val="20"/>
        </w:rPr>
        <w:t xml:space="preserve">Wybrane zagadnienie z ustawy z dnia 24 czerwca 1994 roku o własności lokali. Rodzaje </w:t>
      </w:r>
    </w:p>
    <w:p>
      <w:pPr>
        <w:pStyle w:val="Normal"/>
        <w:bidi w:val="0"/>
        <w:jc w:val="both"/>
        <w:rPr/>
      </w:pPr>
      <w:r>
        <w:rPr>
          <w:bCs/>
          <w:spacing w:val="-4"/>
          <w:sz w:val="20"/>
          <w:szCs w:val="20"/>
        </w:rPr>
        <w:t xml:space="preserve">                                 </w:t>
      </w:r>
      <w:r>
        <w:rPr>
          <w:bCs/>
          <w:spacing w:val="-4"/>
          <w:sz w:val="20"/>
          <w:szCs w:val="20"/>
        </w:rPr>
        <w:t>nieruchomości. (</w:t>
      </w:r>
      <w:r>
        <w:rPr>
          <w:bCs/>
          <w:i/>
          <w:spacing w:val="-4"/>
          <w:sz w:val="20"/>
          <w:szCs w:val="20"/>
        </w:rPr>
        <w:t>adw. Marek Kuczumow)</w:t>
      </w:r>
      <w:r>
        <w:rPr>
          <w:bCs/>
          <w:spacing w:val="-4"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 </w:t>
      </w:r>
    </w:p>
    <w:p>
      <w:pPr>
        <w:pStyle w:val="Normal"/>
        <w:bidi w:val="0"/>
        <w:jc w:val="both"/>
        <w:rPr/>
      </w:pPr>
      <w:r>
        <w:rPr>
          <w:bCs/>
          <w:sz w:val="28"/>
          <w:szCs w:val="28"/>
        </w:rPr>
        <w:t xml:space="preserve">15.45 – 19.00 </w:t>
      </w:r>
      <w:r>
        <w:rPr>
          <w:bCs/>
          <w:sz w:val="20"/>
          <w:szCs w:val="20"/>
        </w:rPr>
        <w:t xml:space="preserve">Omawianie/rozwiązywanie  kazusów przygotowanych przez wykładowców z zakresu </w:t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</w:t>
      </w:r>
      <w:r>
        <w:rPr>
          <w:bCs/>
          <w:sz w:val="20"/>
          <w:szCs w:val="20"/>
        </w:rPr>
        <w:t xml:space="preserve">prawa cywilnego </w:t>
      </w:r>
      <w:r>
        <w:rPr>
          <w:bCs/>
          <w:i/>
          <w:iCs/>
          <w:sz w:val="20"/>
          <w:szCs w:val="20"/>
        </w:rPr>
        <w:t>(adw. Małgorzata Banach, adw.dr Rafał Choroszyński).</w:t>
      </w:r>
    </w:p>
    <w:p>
      <w:pPr>
        <w:pStyle w:val="Normal"/>
        <w:bidi w:val="0"/>
        <w:jc w:val="both"/>
        <w:rPr>
          <w:bCs/>
          <w:i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</w:r>
    </w:p>
    <w:p>
      <w:pPr>
        <w:pStyle w:val="Normal"/>
        <w:bidi w:val="0"/>
        <w:jc w:val="both"/>
        <w:rPr>
          <w:bCs/>
          <w:i/>
          <w:i/>
          <w:iCs/>
        </w:rPr>
      </w:pPr>
      <w:r>
        <w:rPr>
          <w:bCs/>
          <w:i/>
          <w:iCs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 xml:space="preserve">01 grudnia 2025 r. </w:t>
      </w:r>
    </w:p>
    <w:p>
      <w:pPr>
        <w:pStyle w:val="Normal"/>
        <w:bidi w:val="0"/>
        <w:jc w:val="both"/>
        <w:rPr/>
      </w:pPr>
      <w:r>
        <w:rPr>
          <w:bCs/>
          <w:sz w:val="28"/>
          <w:szCs w:val="28"/>
        </w:rPr>
        <w:t xml:space="preserve">14.00 – 17.00 </w:t>
      </w:r>
      <w:r>
        <w:rPr>
          <w:bCs/>
          <w:sz w:val="20"/>
          <w:szCs w:val="20"/>
        </w:rPr>
        <w:t xml:space="preserve">Omawianie/rozwiązywanie  kazusów przygotowanych przez wykładowców z zakresu </w:t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</w:t>
      </w:r>
      <w:r>
        <w:rPr>
          <w:bCs/>
          <w:sz w:val="20"/>
          <w:szCs w:val="20"/>
        </w:rPr>
        <w:t xml:space="preserve">prawa cywilnego </w:t>
      </w:r>
      <w:r>
        <w:rPr>
          <w:bCs/>
          <w:i/>
          <w:iCs/>
          <w:sz w:val="20"/>
          <w:szCs w:val="20"/>
        </w:rPr>
        <w:t>(adw. Krzysztof Oleszczuk, adw. Krystyna Drozd)</w:t>
      </w:r>
    </w:p>
    <w:p>
      <w:pPr>
        <w:pStyle w:val="Normal"/>
        <w:bidi w:val="0"/>
        <w:jc w:val="both"/>
        <w:rPr>
          <w:bCs/>
          <w:i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</w:r>
    </w:p>
    <w:p>
      <w:pPr>
        <w:pStyle w:val="Normal"/>
        <w:bidi w:val="0"/>
        <w:jc w:val="both"/>
        <w:rPr>
          <w:bCs/>
          <w:i/>
          <w:i/>
          <w:iCs/>
          <w:sz w:val="20"/>
          <w:szCs w:val="20"/>
        </w:rPr>
      </w:pPr>
      <w:r>
        <w:rPr>
          <w:bCs/>
          <w:i/>
          <w:iCs/>
          <w:sz w:val="20"/>
          <w:szCs w:val="20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sz w:val="26"/>
          <w:szCs w:val="26"/>
          <w:u w:val="single"/>
        </w:rPr>
        <w:t>08 grudnia 2025 r.</w:t>
      </w:r>
    </w:p>
    <w:p>
      <w:pPr>
        <w:pStyle w:val="Normal"/>
        <w:bidi w:val="0"/>
        <w:jc w:val="both"/>
        <w:rPr/>
      </w:pPr>
      <w:r>
        <w:rPr>
          <w:bCs/>
          <w:sz w:val="28"/>
          <w:szCs w:val="28"/>
        </w:rPr>
        <w:t xml:space="preserve">14.00 – 15.30 </w:t>
      </w:r>
      <w:r>
        <w:rPr>
          <w:bCs/>
          <w:sz w:val="20"/>
          <w:szCs w:val="20"/>
        </w:rPr>
        <w:t>Pozwy grupowe (</w:t>
      </w:r>
      <w:r>
        <w:rPr>
          <w:bCs/>
          <w:i/>
          <w:iCs/>
          <w:sz w:val="20"/>
          <w:szCs w:val="20"/>
        </w:rPr>
        <w:t>adw. dr Rafał Choroszyński)</w:t>
      </w:r>
    </w:p>
    <w:p>
      <w:pPr>
        <w:pStyle w:val="Normal"/>
        <w:bidi w:val="0"/>
        <w:jc w:val="both"/>
        <w:rPr/>
      </w:pPr>
      <w:r>
        <w:rPr>
          <w:bCs/>
          <w:i w:val="false"/>
          <w:iCs w:val="false"/>
          <w:sz w:val="26"/>
          <w:szCs w:val="26"/>
        </w:rPr>
        <w:t xml:space="preserve">15.45 – 17.15 </w:t>
      </w:r>
      <w:r>
        <w:rPr>
          <w:bCs/>
          <w:i w:val="false"/>
          <w:iCs w:val="false"/>
          <w:sz w:val="20"/>
          <w:szCs w:val="20"/>
        </w:rPr>
        <w:t>U</w:t>
      </w:r>
      <w:r>
        <w:rPr>
          <w:sz w:val="20"/>
          <w:szCs w:val="20"/>
        </w:rPr>
        <w:t>stroje majątkowe małżeńskie. Wspólność majątkowa a majątek osobisty. Działalność gospodarcza</w:t>
      </w:r>
    </w:p>
    <w:p>
      <w:pPr>
        <w:pStyle w:val="Normal"/>
        <w:bidi w:val="0"/>
        <w:jc w:val="both"/>
        <w:rPr/>
      </w:pPr>
      <w:r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małżonków i jej związek z ustrojem majątkowym. Zarząd majątkiem wspólnym. </w:t>
      </w:r>
    </w:p>
    <w:p>
      <w:pPr>
        <w:pStyle w:val="Bezodstpw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</w:t>
      </w:r>
      <w:r>
        <w:rPr>
          <w:sz w:val="20"/>
          <w:szCs w:val="20"/>
        </w:rPr>
        <w:t xml:space="preserve">Analiza kazusów. </w:t>
      </w:r>
      <w:r>
        <w:rPr>
          <w:i/>
          <w:sz w:val="20"/>
          <w:szCs w:val="20"/>
        </w:rPr>
        <w:t>(adw</w:t>
      </w:r>
      <w:r>
        <w:rPr>
          <w:sz w:val="20"/>
          <w:szCs w:val="20"/>
        </w:rPr>
        <w:t>.</w:t>
      </w:r>
      <w:r>
        <w:rPr>
          <w:i/>
          <w:sz w:val="20"/>
          <w:szCs w:val="20"/>
        </w:rPr>
        <w:t xml:space="preserve"> Seweryna Sajna)</w:t>
      </w:r>
    </w:p>
    <w:p>
      <w:pPr>
        <w:pStyle w:val="Normal"/>
        <w:bidi w:val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bidi w:val="0"/>
        <w:jc w:val="both"/>
        <w:rPr>
          <w:sz w:val="26"/>
          <w:szCs w:val="26"/>
        </w:rPr>
      </w:pPr>
      <w:r>
        <w:rPr>
          <w:b/>
          <w:bCs/>
          <w:i w:val="false"/>
          <w:iCs w:val="false"/>
          <w:sz w:val="26"/>
          <w:szCs w:val="26"/>
          <w:u w:val="single"/>
        </w:rPr>
        <w:t>15 grudnia 2025 r.</w:t>
      </w:r>
    </w:p>
    <w:p>
      <w:pPr>
        <w:pStyle w:val="Normal"/>
        <w:bidi w:val="0"/>
        <w:jc w:val="both"/>
        <w:rPr/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  <w:t xml:space="preserve">14.00 – 15.30 </w:t>
      </w:r>
      <w:r>
        <w:rPr>
          <w:b w:val="false"/>
          <w:bCs w:val="false"/>
          <w:i w:val="false"/>
          <w:iCs w:val="false"/>
          <w:sz w:val="20"/>
          <w:szCs w:val="20"/>
          <w:u w:val="none"/>
        </w:rPr>
        <w:t>Podział  majątku wspólnego. Ustalenie nierównych udziałów w majątku wspólnym.</w:t>
      </w:r>
    </w:p>
    <w:p>
      <w:pPr>
        <w:pStyle w:val="Bezodstpw"/>
        <w:jc w:val="both"/>
        <w:rPr/>
      </w:pPr>
      <w:r>
        <w:rPr/>
        <w:t xml:space="preserve">                              </w:t>
      </w:r>
      <w:r>
        <w:rPr/>
        <w:t>Rozliczenie nakładów i wydatków. (</w:t>
      </w:r>
      <w:r>
        <w:rPr>
          <w:b w:val="false"/>
          <w:bCs w:val="false"/>
          <w:i w:val="false"/>
          <w:iCs w:val="false"/>
          <w:u w:val="none"/>
        </w:rPr>
        <w:t xml:space="preserve"> </w:t>
      </w:r>
      <w:r>
        <w:rPr>
          <w:b w:val="false"/>
          <w:bCs w:val="false"/>
          <w:i/>
          <w:iCs w:val="false"/>
          <w:u w:val="none"/>
        </w:rPr>
        <w:t>adw. Seweryna Sajna)</w:t>
      </w:r>
    </w:p>
    <w:p>
      <w:pPr>
        <w:pStyle w:val="Bezodstpw"/>
        <w:jc w:val="both"/>
        <w:rPr/>
      </w:pPr>
      <w:r>
        <w:rPr>
          <w:sz w:val="28"/>
          <w:szCs w:val="28"/>
        </w:rPr>
        <w:t xml:space="preserve">15.45 – 17.00 </w:t>
      </w:r>
      <w:r>
        <w:rPr>
          <w:b w:val="false"/>
          <w:bCs w:val="false"/>
          <w:i w:val="false"/>
          <w:iCs w:val="false"/>
          <w:u w:val="none"/>
        </w:rPr>
        <w:t xml:space="preserve">Podział  majątku wspólnego cd. </w:t>
      </w:r>
      <w:r>
        <w:rPr>
          <w:b w:val="false"/>
          <w:bCs w:val="false"/>
          <w:i/>
          <w:iCs/>
          <w:u w:val="none"/>
        </w:rPr>
        <w:t>(adw. Seweryna Sajna)</w:t>
      </w:r>
    </w:p>
    <w:p>
      <w:pPr>
        <w:pStyle w:val="Bezodstpw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>
          <w:b w:val="false"/>
          <w:bCs w:val="false"/>
          <w:i w:val="false"/>
          <w:i w:val="false"/>
          <w:iCs w:val="false"/>
          <w:sz w:val="28"/>
          <w:szCs w:val="28"/>
          <w:u w:val="none"/>
        </w:rPr>
      </w:pPr>
      <w:r>
        <w:rPr>
          <w:b w:val="false"/>
          <w:bCs w:val="false"/>
          <w:i w:val="false"/>
          <w:iCs w:val="false"/>
          <w:sz w:val="28"/>
          <w:szCs w:val="28"/>
          <w:u w:val="none"/>
        </w:rPr>
      </w:r>
    </w:p>
    <w:p>
      <w:pPr>
        <w:pStyle w:val="Normal"/>
        <w:bidi w:val="0"/>
        <w:jc w:val="left"/>
        <w:rPr/>
      </w:pPr>
      <w:r>
        <w:rPr>
          <w:b/>
          <w:bCs/>
        </w:rPr>
        <w:t xml:space="preserve">    </w:t>
      </w:r>
    </w:p>
    <w:p>
      <w:pPr>
        <w:pStyle w:val="Normal"/>
        <w:bidi w:val="0"/>
        <w:jc w:val="left"/>
        <w:rPr/>
      </w:pPr>
      <w:r>
        <w:rPr/>
        <w:t>Lublin, 20 listopada 2024 r.</w:t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                              </w:t>
      </w:r>
      <w:r>
        <w:rPr/>
        <w:t xml:space="preserve">Adw. Krystyna Drozd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                             </w:t>
      </w:r>
      <w:r>
        <w:rPr/>
        <w:t>Wicedziekan ORA w Lublinie</w:t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               </w:t>
      </w:r>
      <w:r>
        <w:rPr/>
        <w:t xml:space="preserve">Kierownik Szkolenia Aplikantów Adwokackich </w:t>
      </w:r>
    </w:p>
    <w:p>
      <w:pPr>
        <w:pStyle w:val="Normal"/>
        <w:bidi w:val="0"/>
        <w:jc w:val="left"/>
        <w:rPr/>
      </w:pPr>
      <w:r>
        <w:rPr/>
        <w:t xml:space="preserve">                                                                                               </w:t>
      </w:r>
      <w:r>
        <w:rPr/>
        <w:t>Izby Adwokackiej w Lublinie</w:t>
      </w:r>
    </w:p>
    <w:p>
      <w:pPr>
        <w:pStyle w:val="Normal"/>
        <w:bidi w:val="0"/>
        <w:jc w:val="left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1134" w:footer="1134" w:bottom="1648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bidi w:val="0"/>
      <w:jc w:val="right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5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 Unicode MS"/>
      <w:color w:val="auto"/>
      <w:kern w:val="2"/>
      <w:sz w:val="24"/>
      <w:szCs w:val="24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Gwkaistopka"/>
    <w:pPr>
      <w:suppressLineNumbers/>
    </w:pPr>
    <w:rPr/>
  </w:style>
  <w:style w:type="paragraph" w:styleId="Bezodstpw">
    <w:name w:val="Bez odstępów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0"/>
      <w:szCs w:val="20"/>
      <w:lang w:val="pl-PL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Kancelaria_Krystyna_Drozd</Template>
  <TotalTime>45</TotalTime>
  <Application>LibreOffice/24.2.4.2$Windows_X86_64 LibreOffice_project/51a6219feb6075d9a4c46691dcfe0cd9c4fff3c2</Application>
  <AppVersion>15.0000</AppVersion>
  <Pages>9</Pages>
  <Words>3102</Words>
  <Characters>22153</Characters>
  <CharactersWithSpaces>31999</CharactersWithSpaces>
  <Paragraphs>370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Drozd</dc:creator>
  <dc:description/>
  <dc:language>pl-PL</dc:language>
  <cp:lastModifiedBy>Krystyna Drozd</cp:lastModifiedBy>
  <dcterms:modified xsi:type="dcterms:W3CDTF">2024-11-20T11:33:09Z</dcterms:modified>
  <cp:revision>25</cp:revision>
  <dc:subject/>
  <dc:title>Kancelaria_Krystyna_Drozd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