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A3799" w14:textId="77777777" w:rsidR="00F65953" w:rsidRPr="009934EF" w:rsidRDefault="00F65953" w:rsidP="00F65953">
      <w:pPr>
        <w:spacing w:after="0"/>
        <w:jc w:val="center"/>
        <w:rPr>
          <w:rFonts w:ascii="Calibri" w:hAnsi="Calibri" w:cs="Calibri"/>
          <w:b/>
          <w:sz w:val="24"/>
          <w:szCs w:val="24"/>
        </w:rPr>
      </w:pPr>
      <w:r w:rsidRPr="009934EF">
        <w:rPr>
          <w:rFonts w:ascii="Calibri" w:hAnsi="Calibri" w:cs="Calibri"/>
          <w:b/>
          <w:sz w:val="24"/>
          <w:szCs w:val="24"/>
        </w:rPr>
        <w:t>Informacja o przetwarzaniu danych</w:t>
      </w:r>
    </w:p>
    <w:p w14:paraId="7853BF92" w14:textId="77777777" w:rsidR="00F65953" w:rsidRPr="009934EF" w:rsidRDefault="00F65953" w:rsidP="00F65953">
      <w:pPr>
        <w:spacing w:after="0"/>
        <w:jc w:val="center"/>
        <w:rPr>
          <w:rFonts w:ascii="Calibri" w:hAnsi="Calibri" w:cs="Calibri"/>
          <w:b/>
          <w:sz w:val="24"/>
          <w:szCs w:val="24"/>
        </w:rPr>
      </w:pPr>
      <w:r w:rsidRPr="009934EF">
        <w:rPr>
          <w:rFonts w:ascii="Calibri" w:hAnsi="Calibri" w:cs="Calibri"/>
          <w:b/>
          <w:sz w:val="24"/>
          <w:szCs w:val="24"/>
        </w:rPr>
        <w:t>Wydarzenia integracyjne i sportowe</w:t>
      </w:r>
    </w:p>
    <w:p w14:paraId="3FE94B49" w14:textId="77777777" w:rsidR="00F65953" w:rsidRPr="009934EF" w:rsidRDefault="00F65953" w:rsidP="00F65953">
      <w:pPr>
        <w:spacing w:after="0"/>
        <w:jc w:val="center"/>
        <w:rPr>
          <w:rFonts w:ascii="Calibri" w:hAnsi="Calibri" w:cs="Calibri"/>
          <w:b/>
          <w:sz w:val="24"/>
          <w:szCs w:val="24"/>
        </w:rPr>
      </w:pPr>
    </w:p>
    <w:p w14:paraId="73FA041C" w14:textId="5EDA84E4" w:rsidR="00F65953" w:rsidRPr="00B62205" w:rsidRDefault="00F65953" w:rsidP="00F65953">
      <w:pPr>
        <w:jc w:val="both"/>
        <w:rPr>
          <w:rFonts w:ascii="Calibri" w:hAnsi="Calibri" w:cs="Calibri"/>
          <w:sz w:val="24"/>
          <w:szCs w:val="24"/>
        </w:rPr>
      </w:pPr>
      <w:r w:rsidRPr="009934EF">
        <w:rPr>
          <w:rFonts w:ascii="Calibri" w:hAnsi="Calibri" w:cs="Calibri"/>
          <w:sz w:val="24"/>
          <w:szCs w:val="24"/>
        </w:rPr>
        <w:t>Niniejsza informacja przeznaczona jest dla osób podających swoje dane osobo</w:t>
      </w:r>
      <w:r w:rsidR="00B62205">
        <w:rPr>
          <w:rFonts w:ascii="Calibri" w:hAnsi="Calibri" w:cs="Calibri"/>
          <w:sz w:val="24"/>
          <w:szCs w:val="24"/>
        </w:rPr>
        <w:t xml:space="preserve">we celem udziału w </w:t>
      </w:r>
      <w:r w:rsidR="009278D5">
        <w:rPr>
          <w:rFonts w:ascii="Calibri" w:hAnsi="Calibri" w:cs="Calibri"/>
          <w:sz w:val="24"/>
          <w:szCs w:val="24"/>
        </w:rPr>
        <w:t>X</w:t>
      </w:r>
      <w:r w:rsidR="009D3F46">
        <w:rPr>
          <w:rFonts w:ascii="Calibri" w:hAnsi="Calibri" w:cs="Calibri"/>
          <w:sz w:val="24"/>
          <w:szCs w:val="24"/>
        </w:rPr>
        <w:t>I</w:t>
      </w:r>
      <w:r w:rsidR="009632B3">
        <w:rPr>
          <w:rFonts w:ascii="Calibri" w:hAnsi="Calibri" w:cs="Calibri"/>
          <w:sz w:val="24"/>
          <w:szCs w:val="24"/>
        </w:rPr>
        <w:t xml:space="preserve"> Otwartym Halowym Turnieju Prawników w Tenisie</w:t>
      </w:r>
      <w:r w:rsidR="008921AA" w:rsidRPr="008921AA">
        <w:rPr>
          <w:rFonts w:ascii="Calibri" w:hAnsi="Calibri" w:cs="Calibri"/>
          <w:sz w:val="24"/>
          <w:szCs w:val="24"/>
        </w:rPr>
        <w:t xml:space="preserve"> o Puchar Dziekana Rady Okręgowej Izby Radców Prawnych w Lublinie i Dziekana Okręgowej Rady Adwokackiej </w:t>
      </w:r>
      <w:r w:rsidR="009632B3">
        <w:rPr>
          <w:rFonts w:ascii="Calibri" w:hAnsi="Calibri" w:cs="Calibri"/>
          <w:sz w:val="24"/>
          <w:szCs w:val="24"/>
        </w:rPr>
        <w:br/>
      </w:r>
      <w:r w:rsidR="008921AA" w:rsidRPr="008921AA">
        <w:rPr>
          <w:rFonts w:ascii="Calibri" w:hAnsi="Calibri" w:cs="Calibri"/>
          <w:sz w:val="24"/>
          <w:szCs w:val="24"/>
        </w:rPr>
        <w:t>w Lublinie</w:t>
      </w:r>
      <w:r w:rsidR="00B62205">
        <w:rPr>
          <w:rFonts w:ascii="Calibri" w:hAnsi="Calibri" w:cs="Calibri"/>
          <w:sz w:val="24"/>
          <w:szCs w:val="24"/>
        </w:rPr>
        <w:t>,</w:t>
      </w:r>
      <w:r w:rsidRPr="009934EF">
        <w:rPr>
          <w:rFonts w:ascii="Calibri" w:hAnsi="Calibri" w:cs="Calibri"/>
          <w:sz w:val="24"/>
          <w:szCs w:val="24"/>
        </w:rPr>
        <w:t xml:space="preserve"> dalej zwanym „Wydarzeniem”</w:t>
      </w:r>
      <w:r w:rsidR="009D3F46">
        <w:rPr>
          <w:rFonts w:ascii="Calibri" w:hAnsi="Calibri" w:cs="Calibri"/>
          <w:sz w:val="24"/>
          <w:szCs w:val="24"/>
        </w:rPr>
        <w:t>,</w:t>
      </w:r>
      <w:r w:rsidRPr="009934EF">
        <w:rPr>
          <w:rFonts w:ascii="Calibri" w:hAnsi="Calibri" w:cs="Calibri"/>
          <w:sz w:val="24"/>
          <w:szCs w:val="24"/>
        </w:rPr>
        <w:t xml:space="preserve"> organizowanym przez </w:t>
      </w:r>
      <w:r w:rsidR="00B62205" w:rsidRPr="00B62205">
        <w:rPr>
          <w:rFonts w:ascii="Calibri" w:hAnsi="Calibri" w:cs="Calibri"/>
          <w:sz w:val="24"/>
          <w:szCs w:val="24"/>
        </w:rPr>
        <w:t xml:space="preserve">Fundację </w:t>
      </w:r>
      <w:r w:rsidR="009632B3">
        <w:rPr>
          <w:rFonts w:ascii="Calibri" w:hAnsi="Calibri" w:cs="Calibri"/>
          <w:sz w:val="24"/>
          <w:szCs w:val="24"/>
        </w:rPr>
        <w:t xml:space="preserve">Zielony Gryf </w:t>
      </w:r>
      <w:r w:rsidR="009632B3">
        <w:rPr>
          <w:rFonts w:ascii="Calibri" w:hAnsi="Calibri" w:cs="Calibri"/>
          <w:sz w:val="24"/>
          <w:szCs w:val="24"/>
        </w:rPr>
        <w:br/>
        <w:t>z siedzibą w Lublinie</w:t>
      </w:r>
      <w:r w:rsidRPr="00B62205">
        <w:rPr>
          <w:rFonts w:ascii="Calibri" w:hAnsi="Calibri" w:cs="Calibri"/>
          <w:sz w:val="24"/>
          <w:szCs w:val="24"/>
        </w:rPr>
        <w:t xml:space="preserve">, </w:t>
      </w:r>
      <w:r w:rsidR="00B62205" w:rsidRPr="00B62205">
        <w:rPr>
          <w:rFonts w:ascii="Calibri" w:hAnsi="Calibri" w:cs="Calibri"/>
          <w:sz w:val="24"/>
          <w:szCs w:val="24"/>
        </w:rPr>
        <w:t xml:space="preserve">ul. </w:t>
      </w:r>
      <w:r w:rsidR="009632B3">
        <w:rPr>
          <w:rFonts w:ascii="Calibri" w:hAnsi="Calibri" w:cs="Calibri"/>
          <w:sz w:val="24"/>
          <w:szCs w:val="24"/>
          <w:shd w:val="clear" w:color="auto" w:fill="FFFFFF"/>
        </w:rPr>
        <w:t>Langiewicza 22, 20-022 Lublin</w:t>
      </w:r>
      <w:r w:rsidRPr="00B62205">
        <w:rPr>
          <w:rFonts w:ascii="Calibri" w:hAnsi="Calibri" w:cs="Calibri"/>
          <w:sz w:val="24"/>
          <w:szCs w:val="24"/>
          <w:shd w:val="clear" w:color="auto" w:fill="FFFFFF"/>
        </w:rPr>
        <w:t xml:space="preserve"> (dalej </w:t>
      </w:r>
      <w:r w:rsidR="00F5607A">
        <w:rPr>
          <w:rFonts w:ascii="Calibri" w:hAnsi="Calibri" w:cs="Calibri"/>
          <w:sz w:val="24"/>
          <w:szCs w:val="24"/>
          <w:shd w:val="clear" w:color="auto" w:fill="FFFFFF"/>
        </w:rPr>
        <w:t>zwana</w:t>
      </w:r>
      <w:r w:rsidRPr="009934EF">
        <w:rPr>
          <w:rFonts w:ascii="Calibri" w:hAnsi="Calibri" w:cs="Calibri"/>
          <w:sz w:val="24"/>
          <w:szCs w:val="24"/>
          <w:shd w:val="clear" w:color="auto" w:fill="FFFFFF"/>
        </w:rPr>
        <w:t xml:space="preserve"> </w:t>
      </w:r>
      <w:r w:rsidR="006F6433" w:rsidRPr="009934EF">
        <w:rPr>
          <w:rFonts w:ascii="Calibri" w:hAnsi="Calibri" w:cs="Calibri"/>
          <w:sz w:val="24"/>
          <w:szCs w:val="24"/>
          <w:shd w:val="clear" w:color="auto" w:fill="FFFFFF"/>
        </w:rPr>
        <w:t>Organizatorem</w:t>
      </w:r>
      <w:r w:rsidRPr="009934EF">
        <w:rPr>
          <w:rFonts w:ascii="Calibri" w:hAnsi="Calibri" w:cs="Calibri"/>
          <w:sz w:val="24"/>
          <w:szCs w:val="24"/>
          <w:shd w:val="clear" w:color="auto" w:fill="FFFFFF"/>
        </w:rPr>
        <w:t>).</w:t>
      </w:r>
    </w:p>
    <w:p w14:paraId="597CA925" w14:textId="00290662" w:rsidR="00F65953" w:rsidRPr="000A04B6" w:rsidRDefault="00F65953" w:rsidP="00F65953">
      <w:pPr>
        <w:jc w:val="both"/>
        <w:rPr>
          <w:rFonts w:ascii="Calibri" w:hAnsi="Calibri" w:cs="Calibri"/>
          <w:sz w:val="24"/>
          <w:szCs w:val="24"/>
        </w:rPr>
      </w:pPr>
      <w:r w:rsidRPr="00B62205">
        <w:rPr>
          <w:rFonts w:ascii="Calibri" w:hAnsi="Calibri" w:cs="Calibri"/>
          <w:sz w:val="24"/>
          <w:szCs w:val="24"/>
        </w:rPr>
        <w:t xml:space="preserve"> </w:t>
      </w:r>
      <w:r w:rsidRPr="00B62205">
        <w:rPr>
          <w:rFonts w:ascii="Calibri" w:hAnsi="Calibri" w:cs="Calibri"/>
          <w:sz w:val="24"/>
          <w:szCs w:val="24"/>
        </w:rPr>
        <w:sym w:font="Symbol" w:char="F0B7"/>
      </w:r>
      <w:r w:rsidRPr="00B62205">
        <w:rPr>
          <w:rFonts w:ascii="Calibri" w:hAnsi="Calibri" w:cs="Calibri"/>
          <w:sz w:val="24"/>
          <w:szCs w:val="24"/>
        </w:rPr>
        <w:t xml:space="preserve"> Administratorem danych osobowych jest </w:t>
      </w:r>
      <w:r w:rsidR="009632B3">
        <w:rPr>
          <w:rFonts w:ascii="Calibri" w:hAnsi="Calibri" w:cs="Calibri"/>
          <w:sz w:val="24"/>
          <w:szCs w:val="24"/>
        </w:rPr>
        <w:t>Fundacja Zielony Gryf</w:t>
      </w:r>
      <w:r w:rsidRPr="000A04B6">
        <w:rPr>
          <w:rFonts w:ascii="Calibri" w:hAnsi="Calibri" w:cs="Calibri"/>
          <w:sz w:val="24"/>
          <w:szCs w:val="24"/>
        </w:rPr>
        <w:t>. Z</w:t>
      </w:r>
      <w:r w:rsidR="00F14B62" w:rsidRPr="000A04B6">
        <w:rPr>
          <w:rFonts w:ascii="Calibri" w:hAnsi="Calibri" w:cs="Calibri"/>
          <w:sz w:val="24"/>
          <w:szCs w:val="24"/>
        </w:rPr>
        <w:t> </w:t>
      </w:r>
      <w:r w:rsidRPr="000A04B6">
        <w:rPr>
          <w:rFonts w:ascii="Calibri" w:hAnsi="Calibri" w:cs="Calibri"/>
          <w:sz w:val="24"/>
          <w:szCs w:val="24"/>
        </w:rPr>
        <w:t xml:space="preserve">administratorem można kontaktować </w:t>
      </w:r>
      <w:r w:rsidR="000A04B6">
        <w:rPr>
          <w:rFonts w:ascii="Calibri" w:hAnsi="Calibri" w:cs="Calibri"/>
          <w:sz w:val="24"/>
          <w:szCs w:val="24"/>
        </w:rPr>
        <w:t>się</w:t>
      </w:r>
      <w:r w:rsidRPr="000A04B6">
        <w:rPr>
          <w:rFonts w:ascii="Calibri" w:hAnsi="Calibri" w:cs="Calibri"/>
          <w:sz w:val="24"/>
          <w:szCs w:val="24"/>
        </w:rPr>
        <w:t xml:space="preserve"> </w:t>
      </w:r>
      <w:sdt>
        <w:sdtPr>
          <w:rPr>
            <w:rFonts w:ascii="Calibri" w:hAnsi="Calibri" w:cs="Calibri"/>
            <w:sz w:val="24"/>
            <w:szCs w:val="24"/>
          </w:rPr>
          <w:id w:val="-1573201133"/>
          <w:placeholder>
            <w:docPart w:val="DefaultPlaceholder_1082065158"/>
          </w:placeholder>
        </w:sdtPr>
        <w:sdtEndPr/>
        <w:sdtContent>
          <w:r w:rsidRPr="000A04B6">
            <w:rPr>
              <w:rFonts w:ascii="Calibri" w:hAnsi="Calibri" w:cs="Calibri"/>
              <w:sz w:val="24"/>
              <w:szCs w:val="24"/>
            </w:rPr>
            <w:t>e-mailowo</w:t>
          </w:r>
          <w:r w:rsidR="000A04B6" w:rsidRPr="000A04B6">
            <w:rPr>
              <w:rFonts w:ascii="Calibri" w:hAnsi="Calibri" w:cs="Calibri"/>
              <w:sz w:val="24"/>
              <w:szCs w:val="24"/>
            </w:rPr>
            <w:t xml:space="preserve"> </w:t>
          </w:r>
          <w:hyperlink r:id="rId5" w:history="1">
            <w:r w:rsidR="009632B3" w:rsidRPr="0053596E">
              <w:rPr>
                <w:rStyle w:val="Hipercze"/>
                <w:sz w:val="24"/>
                <w:szCs w:val="24"/>
              </w:rPr>
              <w:t>kontakt@fundacjazielonygryf.pl</w:t>
            </w:r>
          </w:hyperlink>
        </w:sdtContent>
      </w:sdt>
      <w:r w:rsidRPr="000A04B6">
        <w:rPr>
          <w:rFonts w:ascii="Calibri" w:hAnsi="Calibri" w:cs="Calibri"/>
          <w:sz w:val="24"/>
          <w:szCs w:val="24"/>
        </w:rPr>
        <w:t xml:space="preserve"> </w:t>
      </w:r>
      <w:r w:rsidR="009632B3">
        <w:rPr>
          <w:rFonts w:ascii="Calibri" w:hAnsi="Calibri" w:cs="Calibri"/>
          <w:sz w:val="24"/>
          <w:szCs w:val="24"/>
        </w:rPr>
        <w:t>l</w:t>
      </w:r>
      <w:r w:rsidRPr="000A04B6">
        <w:rPr>
          <w:rFonts w:ascii="Calibri" w:hAnsi="Calibri" w:cs="Calibri"/>
          <w:sz w:val="24"/>
          <w:szCs w:val="24"/>
        </w:rPr>
        <w:t xml:space="preserve">ub kierując korespondencję na adres </w:t>
      </w:r>
      <w:r w:rsidR="009632B3" w:rsidRPr="00B62205">
        <w:rPr>
          <w:rFonts w:ascii="Calibri" w:hAnsi="Calibri" w:cs="Calibri"/>
          <w:sz w:val="24"/>
          <w:szCs w:val="24"/>
        </w:rPr>
        <w:t xml:space="preserve">ul. </w:t>
      </w:r>
      <w:r w:rsidR="009632B3">
        <w:rPr>
          <w:rFonts w:ascii="Calibri" w:hAnsi="Calibri" w:cs="Calibri"/>
          <w:sz w:val="24"/>
          <w:szCs w:val="24"/>
          <w:shd w:val="clear" w:color="auto" w:fill="FFFFFF"/>
        </w:rPr>
        <w:t>Langiewicza 22, 20-022 Lublin.</w:t>
      </w:r>
    </w:p>
    <w:p w14:paraId="1E71DDC4" w14:textId="77777777" w:rsidR="00F65953" w:rsidRPr="009934EF" w:rsidRDefault="00F65953" w:rsidP="00F65953">
      <w:pPr>
        <w:jc w:val="both"/>
        <w:rPr>
          <w:rFonts w:ascii="Calibri" w:hAnsi="Calibri" w:cs="Calibri"/>
          <w:sz w:val="24"/>
          <w:szCs w:val="24"/>
        </w:rPr>
      </w:pPr>
      <w:r w:rsidRPr="009934EF">
        <w:rPr>
          <w:rFonts w:ascii="Calibri" w:hAnsi="Calibri" w:cs="Calibri"/>
          <w:sz w:val="24"/>
          <w:szCs w:val="24"/>
        </w:rPr>
        <w:t xml:space="preserve"> Organizator przetwarza</w:t>
      </w:r>
      <w:r w:rsidR="00B62205">
        <w:rPr>
          <w:rFonts w:ascii="Calibri" w:hAnsi="Calibri" w:cs="Calibri"/>
          <w:sz w:val="24"/>
          <w:szCs w:val="24"/>
        </w:rPr>
        <w:t xml:space="preserve"> dane osobowe </w:t>
      </w:r>
      <w:r w:rsidRPr="009934EF">
        <w:rPr>
          <w:rFonts w:ascii="Calibri" w:hAnsi="Calibri" w:cs="Calibri"/>
          <w:sz w:val="24"/>
          <w:szCs w:val="24"/>
        </w:rPr>
        <w:t>na podstawie:</w:t>
      </w:r>
    </w:p>
    <w:p w14:paraId="11555C35" w14:textId="77777777" w:rsidR="00F65953" w:rsidRPr="009934EF" w:rsidRDefault="00F65953" w:rsidP="00F65953">
      <w:pPr>
        <w:pStyle w:val="Akapitzlist"/>
        <w:numPr>
          <w:ilvl w:val="0"/>
          <w:numId w:val="1"/>
        </w:numPr>
        <w:jc w:val="both"/>
        <w:rPr>
          <w:rFonts w:ascii="Calibri" w:hAnsi="Calibri" w:cs="Calibri"/>
          <w:sz w:val="24"/>
          <w:szCs w:val="24"/>
        </w:rPr>
      </w:pPr>
      <w:r w:rsidRPr="009934EF">
        <w:rPr>
          <w:rFonts w:ascii="Calibri" w:hAnsi="Calibri" w:cs="Calibri"/>
          <w:sz w:val="24"/>
          <w:szCs w:val="24"/>
        </w:rPr>
        <w:t>art. 6 ust. 1 lit. a) RODO, tj. udzielonej przez Panią/Pana zgody w celach określonych w treści zgody (o ile została udzielona). Zgoda może zostać wycofana w każdym czasie. Wycofanie zgody nie wpływa na zgodność z prawem przetwarzania, którego dokonano na podstawie zgody przed jej wycofaniem.</w:t>
      </w:r>
    </w:p>
    <w:p w14:paraId="12BF12FB" w14:textId="77777777" w:rsidR="00F65953" w:rsidRPr="009934EF" w:rsidRDefault="00F65953" w:rsidP="00F65953">
      <w:pPr>
        <w:pStyle w:val="Akapitzlist"/>
        <w:numPr>
          <w:ilvl w:val="0"/>
          <w:numId w:val="1"/>
        </w:numPr>
        <w:jc w:val="both"/>
        <w:rPr>
          <w:rFonts w:ascii="Calibri" w:hAnsi="Calibri" w:cs="Calibri"/>
          <w:sz w:val="24"/>
          <w:szCs w:val="24"/>
        </w:rPr>
      </w:pPr>
      <w:r w:rsidRPr="009934EF">
        <w:rPr>
          <w:rFonts w:ascii="Calibri" w:hAnsi="Calibri" w:cs="Calibri"/>
          <w:sz w:val="24"/>
          <w:szCs w:val="24"/>
        </w:rPr>
        <w:t>art. 6 ust. 1 lit. c) RODO dla wypełnienia obowiązku prawnego ciążącego na administratorze w związku z prowadzen</w:t>
      </w:r>
      <w:r w:rsidR="008C590E">
        <w:rPr>
          <w:rFonts w:ascii="Calibri" w:hAnsi="Calibri" w:cs="Calibri"/>
          <w:sz w:val="24"/>
          <w:szCs w:val="24"/>
        </w:rPr>
        <w:t>iem sprawozdawczości finansowej.</w:t>
      </w:r>
    </w:p>
    <w:p w14:paraId="4747E3BA" w14:textId="4AEEB76B" w:rsidR="00F65953" w:rsidRPr="009934EF" w:rsidRDefault="00F65953" w:rsidP="00F65953">
      <w:pPr>
        <w:pStyle w:val="Akapitzlist"/>
        <w:numPr>
          <w:ilvl w:val="0"/>
          <w:numId w:val="1"/>
        </w:numPr>
        <w:jc w:val="both"/>
        <w:rPr>
          <w:rFonts w:ascii="Calibri" w:hAnsi="Calibri" w:cs="Calibri"/>
          <w:sz w:val="24"/>
          <w:szCs w:val="24"/>
        </w:rPr>
      </w:pPr>
      <w:r w:rsidRPr="009934EF">
        <w:rPr>
          <w:rFonts w:ascii="Calibri" w:hAnsi="Calibri" w:cs="Calibri"/>
          <w:sz w:val="24"/>
          <w:szCs w:val="24"/>
        </w:rPr>
        <w:t xml:space="preserve"> art. 6 ust. 1 lit. f) RODO w uzasadnionym interesie administratora lub strony trzeciej, w celach związanych z organizacją i przeprowadzeniem Wydarzenia, w tym promocji Wydarzenia, kwalifikacji, organizacji</w:t>
      </w:r>
      <w:r w:rsidR="00F3485A">
        <w:rPr>
          <w:rFonts w:ascii="Calibri" w:hAnsi="Calibri" w:cs="Calibri"/>
          <w:sz w:val="24"/>
          <w:szCs w:val="24"/>
        </w:rPr>
        <w:t>,</w:t>
      </w:r>
      <w:r w:rsidRPr="009934EF">
        <w:rPr>
          <w:rFonts w:ascii="Calibri" w:hAnsi="Calibri" w:cs="Calibri"/>
          <w:sz w:val="24"/>
          <w:szCs w:val="24"/>
        </w:rPr>
        <w:t xml:space="preserve"> udziału oraz </w:t>
      </w:r>
      <w:bookmarkStart w:id="0" w:name="_GoBack"/>
      <w:bookmarkEnd w:id="0"/>
      <w:r w:rsidRPr="009934EF">
        <w:rPr>
          <w:rFonts w:ascii="Calibri" w:hAnsi="Calibri" w:cs="Calibri"/>
          <w:sz w:val="24"/>
          <w:szCs w:val="24"/>
        </w:rPr>
        <w:t xml:space="preserve">rozliczenia </w:t>
      </w:r>
      <w:r w:rsidR="00F3485A">
        <w:rPr>
          <w:rFonts w:ascii="Calibri" w:hAnsi="Calibri" w:cs="Calibri"/>
          <w:sz w:val="24"/>
          <w:szCs w:val="24"/>
        </w:rPr>
        <w:t xml:space="preserve">i </w:t>
      </w:r>
      <w:r w:rsidRPr="009934EF">
        <w:rPr>
          <w:rFonts w:ascii="Calibri" w:hAnsi="Calibri" w:cs="Calibri"/>
          <w:sz w:val="24"/>
          <w:szCs w:val="24"/>
        </w:rPr>
        <w:t xml:space="preserve">wydatkowania środków finansowania Wydarzenia. </w:t>
      </w:r>
    </w:p>
    <w:p w14:paraId="2BF8276B" w14:textId="77777777" w:rsidR="00F65953" w:rsidRPr="009934EF" w:rsidRDefault="00F65953" w:rsidP="00F65953">
      <w:pPr>
        <w:pStyle w:val="Akapitzlist"/>
        <w:numPr>
          <w:ilvl w:val="0"/>
          <w:numId w:val="1"/>
        </w:numPr>
        <w:jc w:val="both"/>
        <w:rPr>
          <w:rFonts w:ascii="Calibri" w:hAnsi="Calibri" w:cs="Calibri"/>
          <w:sz w:val="24"/>
          <w:szCs w:val="24"/>
        </w:rPr>
      </w:pPr>
      <w:r w:rsidRPr="009934EF">
        <w:rPr>
          <w:rFonts w:ascii="Calibri" w:hAnsi="Calibri" w:cs="Calibri"/>
          <w:sz w:val="24"/>
          <w:szCs w:val="24"/>
        </w:rPr>
        <w:t>art. 6 ust. 1 lit. f) RODO w uzasadnionym interesie administratora: w celu prowadzenia bieżącej komunikacji, zapewnienia bezpieczeństwa osób i mienia oraz ustalenia, dochodzenia i obrony roszczeń, wykorzystania wizerunku w związku z udzielonym zezwoleniem.</w:t>
      </w:r>
    </w:p>
    <w:p w14:paraId="6A0D0D55" w14:textId="77777777" w:rsidR="00F65953" w:rsidRPr="009934EF" w:rsidRDefault="00F65953" w:rsidP="00F65953">
      <w:pPr>
        <w:ind w:left="360"/>
        <w:jc w:val="both"/>
        <w:rPr>
          <w:rFonts w:ascii="Calibri" w:hAnsi="Calibri" w:cs="Calibri"/>
          <w:sz w:val="24"/>
          <w:szCs w:val="24"/>
        </w:rPr>
      </w:pPr>
      <w:r w:rsidRPr="009934EF">
        <w:rPr>
          <w:rFonts w:ascii="Calibri" w:hAnsi="Calibri" w:cs="Calibri"/>
          <w:sz w:val="24"/>
          <w:szCs w:val="24"/>
        </w:rPr>
        <w:t>Okres przetwarzania danych osobowych będzie uzależniony od podstawy prawnej ich przetwarzania, dane będą przetwarzane przez okres wymagany przepisami prawa lub okres przedawnienia roszczeń. Dane osobowe niezbędne do udokumentowania prawidłowego wydatkowania środków finansowania Wydarzenia oraz możliwości dochodzenia roszczeń będą przechowywane przez okres 5 lat od końca roku w którym przeprowadzono Wydarzenie. Dane pozyskane na podstawie zgody będą przetwarzane do czasu jej wycofania.</w:t>
      </w:r>
    </w:p>
    <w:p w14:paraId="11C57170" w14:textId="77777777" w:rsidR="00F65953" w:rsidRPr="009934EF" w:rsidRDefault="00F65953" w:rsidP="00F65953">
      <w:pPr>
        <w:ind w:left="360"/>
        <w:jc w:val="both"/>
      </w:pPr>
      <w:r w:rsidRPr="009934EF">
        <w:rPr>
          <w:rFonts w:ascii="Calibri" w:hAnsi="Calibri" w:cs="Calibri"/>
          <w:sz w:val="24"/>
          <w:szCs w:val="24"/>
        </w:rPr>
        <w:t xml:space="preserve">Dane osobowe w postaci wizerunku zawartego na zdjęciach z imprezy integracyjnej oraz rozgrywek mogą zostać upublicznione nieograniczonemu kręgowi odbiorców </w:t>
      </w:r>
      <w:r w:rsidR="00DB3D80">
        <w:rPr>
          <w:rFonts w:ascii="Calibri" w:hAnsi="Calibri" w:cs="Calibri"/>
          <w:sz w:val="24"/>
          <w:szCs w:val="24"/>
        </w:rPr>
        <w:t xml:space="preserve">w szczególności </w:t>
      </w:r>
      <w:r w:rsidRPr="009934EF">
        <w:rPr>
          <w:rFonts w:ascii="Calibri" w:hAnsi="Calibri" w:cs="Calibri"/>
          <w:sz w:val="24"/>
          <w:szCs w:val="24"/>
        </w:rPr>
        <w:t>poprzez publikację w serwisie społecznościowym Facebook</w:t>
      </w:r>
      <w:r w:rsidR="00DB3D80">
        <w:rPr>
          <w:rFonts w:ascii="Calibri" w:hAnsi="Calibri" w:cs="Calibri"/>
          <w:sz w:val="24"/>
          <w:szCs w:val="24"/>
        </w:rPr>
        <w:t xml:space="preserve"> oraz w</w:t>
      </w:r>
      <w:r w:rsidRPr="009934EF">
        <w:rPr>
          <w:rFonts w:ascii="Calibri" w:hAnsi="Calibri" w:cs="Calibri"/>
          <w:sz w:val="24"/>
          <w:szCs w:val="24"/>
        </w:rPr>
        <w:t xml:space="preserve"> serwisach pr</w:t>
      </w:r>
      <w:r w:rsidR="00DB3D80">
        <w:rPr>
          <w:rFonts w:ascii="Calibri" w:hAnsi="Calibri" w:cs="Calibri"/>
          <w:sz w:val="24"/>
          <w:szCs w:val="24"/>
        </w:rPr>
        <w:t>owadzonych przez administratora.</w:t>
      </w:r>
    </w:p>
    <w:p w14:paraId="5FA91F24" w14:textId="3F349A61" w:rsidR="00F65953" w:rsidRPr="009934EF" w:rsidRDefault="00F65953" w:rsidP="00F65953">
      <w:pPr>
        <w:ind w:left="360"/>
        <w:jc w:val="both"/>
      </w:pPr>
      <w:r w:rsidRPr="009934EF">
        <w:rPr>
          <w:rFonts w:ascii="Calibri" w:hAnsi="Calibri" w:cs="Calibri"/>
          <w:sz w:val="24"/>
          <w:szCs w:val="24"/>
        </w:rPr>
        <w:lastRenderedPageBreak/>
        <w:t xml:space="preserve">Dane mogą być udostępnione podwykonawcom świadczącym </w:t>
      </w:r>
      <w:r w:rsidR="000179AA" w:rsidRPr="009934EF">
        <w:rPr>
          <w:rFonts w:ascii="Calibri" w:hAnsi="Calibri" w:cs="Calibri"/>
          <w:sz w:val="24"/>
          <w:szCs w:val="24"/>
        </w:rPr>
        <w:t>Organizatorowi</w:t>
      </w:r>
      <w:r w:rsidRPr="009934EF">
        <w:rPr>
          <w:rFonts w:ascii="Calibri" w:hAnsi="Calibri" w:cs="Calibri"/>
          <w:sz w:val="24"/>
          <w:szCs w:val="24"/>
        </w:rPr>
        <w:t xml:space="preserve"> usługi wsparcia na podstawie stosownych umów (np. wsparcie systemów informatycznych, usługi księgowe) oraz podmiotom upoważnionym do uzyskania informacji na podstawie przepisów prawa. </w:t>
      </w:r>
    </w:p>
    <w:p w14:paraId="761C8570" w14:textId="77777777" w:rsidR="00F65953" w:rsidRPr="009934EF" w:rsidRDefault="00F65953" w:rsidP="00F65953">
      <w:pPr>
        <w:ind w:left="360"/>
        <w:jc w:val="both"/>
      </w:pPr>
      <w:r w:rsidRPr="009934EF">
        <w:rPr>
          <w:rFonts w:ascii="Calibri" w:hAnsi="Calibri" w:cs="Calibri"/>
          <w:sz w:val="24"/>
          <w:szCs w:val="24"/>
        </w:rPr>
        <w:t xml:space="preserve">Dane nie będą przekazywane poza Europejski Obszar Gospodarczy. </w:t>
      </w:r>
    </w:p>
    <w:p w14:paraId="3F37FFF7" w14:textId="77777777" w:rsidR="00F65953" w:rsidRPr="009934EF" w:rsidRDefault="00F65953" w:rsidP="00F65953">
      <w:pPr>
        <w:ind w:left="360"/>
        <w:jc w:val="both"/>
      </w:pPr>
      <w:r w:rsidRPr="009934EF">
        <w:rPr>
          <w:rFonts w:ascii="Calibri" w:hAnsi="Calibri" w:cs="Calibri"/>
          <w:sz w:val="24"/>
          <w:szCs w:val="24"/>
        </w:rPr>
        <w:t>Posiada Pani/Pan prawo dostępu do treści swoich danych oraz prawo żądania ich sprostowania, usunięcia, ograniczenia przetwarzania, prawo do przenoszenia danych, wniesienia sprzeciwu oraz – jeśli dotyczy - prawo do cofnięcia zgody w dowolnym momencie bez wpływu na zgodność z prawem przetwarzania, którego dokonano na podsta</w:t>
      </w:r>
      <w:r w:rsidR="008C590E">
        <w:rPr>
          <w:rFonts w:ascii="Calibri" w:hAnsi="Calibri" w:cs="Calibri"/>
          <w:sz w:val="24"/>
          <w:szCs w:val="24"/>
        </w:rPr>
        <w:t>wie zgody przed jej cofnięciem.</w:t>
      </w:r>
    </w:p>
    <w:p w14:paraId="62637E52" w14:textId="77777777" w:rsidR="00F92949" w:rsidRDefault="00F65953" w:rsidP="00F65953">
      <w:pPr>
        <w:ind w:left="360"/>
        <w:jc w:val="both"/>
        <w:rPr>
          <w:rFonts w:ascii="Calibri" w:hAnsi="Calibri" w:cs="Calibri"/>
          <w:sz w:val="24"/>
          <w:szCs w:val="24"/>
        </w:rPr>
      </w:pPr>
      <w:r w:rsidRPr="009934EF">
        <w:rPr>
          <w:rFonts w:ascii="Calibri" w:hAnsi="Calibri" w:cs="Calibri"/>
          <w:sz w:val="24"/>
          <w:szCs w:val="24"/>
        </w:rPr>
        <w:t>Ma Pani/Pan prawo wniesienia skargi do organu nadzorczego, tj. Prezesa Urzędu Ochrony Danych Osobowych, ul. Stawki 2, 00-193 Warszawa, gdy uzna Pani/Pan, iż przetwarzanie Pani/Pana danych osobowych jest niezgodne z prawem.</w:t>
      </w:r>
    </w:p>
    <w:p w14:paraId="1DF1F698" w14:textId="77777777" w:rsidR="006E0470" w:rsidRDefault="006E0470" w:rsidP="00F65953">
      <w:pPr>
        <w:ind w:left="360"/>
        <w:jc w:val="both"/>
        <w:rPr>
          <w:rFonts w:ascii="Calibri" w:hAnsi="Calibri" w:cs="Calibri"/>
          <w:sz w:val="24"/>
          <w:szCs w:val="24"/>
        </w:rPr>
      </w:pPr>
    </w:p>
    <w:p w14:paraId="668DE0C9" w14:textId="77777777" w:rsidR="006E0470" w:rsidRDefault="006E0470" w:rsidP="00F65953">
      <w:pPr>
        <w:ind w:left="360"/>
        <w:jc w:val="both"/>
        <w:rPr>
          <w:rFonts w:ascii="Calibri" w:hAnsi="Calibri" w:cs="Calibri"/>
          <w:sz w:val="24"/>
          <w:szCs w:val="24"/>
        </w:rPr>
      </w:pPr>
    </w:p>
    <w:p w14:paraId="6BF5685E" w14:textId="681081D0" w:rsidR="006E0470" w:rsidRDefault="006E0470" w:rsidP="00F65953">
      <w:pPr>
        <w:ind w:left="360"/>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0F953130" w14:textId="77777777" w:rsidR="0019015F" w:rsidRDefault="006E0470" w:rsidP="00F65953">
      <w:pPr>
        <w:ind w:left="360"/>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5483FBD6" w14:textId="77777777" w:rsidR="0019015F" w:rsidRDefault="0019015F" w:rsidP="00F65953">
      <w:pPr>
        <w:ind w:left="360"/>
        <w:jc w:val="both"/>
        <w:rPr>
          <w:rFonts w:ascii="Calibri" w:hAnsi="Calibri" w:cs="Calibri"/>
          <w:sz w:val="24"/>
          <w:szCs w:val="24"/>
        </w:rPr>
      </w:pPr>
    </w:p>
    <w:p w14:paraId="40B1C6D3" w14:textId="558EE706" w:rsidR="006E0470" w:rsidRPr="009934EF" w:rsidRDefault="006E0470" w:rsidP="009278D5">
      <w:pPr>
        <w:jc w:val="both"/>
        <w:rPr>
          <w:rFonts w:ascii="Calibri" w:hAnsi="Calibri" w:cs="Calibri"/>
          <w:sz w:val="24"/>
          <w:szCs w:val="24"/>
        </w:rPr>
      </w:pPr>
    </w:p>
    <w:sectPr w:rsidR="006E0470" w:rsidRPr="009934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9D7292"/>
    <w:multiLevelType w:val="hybridMultilevel"/>
    <w:tmpl w:val="43BE40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953"/>
    <w:rsid w:val="000179AA"/>
    <w:rsid w:val="000A04B6"/>
    <w:rsid w:val="0019015F"/>
    <w:rsid w:val="006E0470"/>
    <w:rsid w:val="006F6433"/>
    <w:rsid w:val="00804E41"/>
    <w:rsid w:val="00834EA6"/>
    <w:rsid w:val="008921AA"/>
    <w:rsid w:val="008C590E"/>
    <w:rsid w:val="009134EF"/>
    <w:rsid w:val="009278D5"/>
    <w:rsid w:val="009632B3"/>
    <w:rsid w:val="009934EF"/>
    <w:rsid w:val="009D3F46"/>
    <w:rsid w:val="00B62205"/>
    <w:rsid w:val="00CD704A"/>
    <w:rsid w:val="00D375C7"/>
    <w:rsid w:val="00DB3D80"/>
    <w:rsid w:val="00F14B62"/>
    <w:rsid w:val="00F3485A"/>
    <w:rsid w:val="00F5607A"/>
    <w:rsid w:val="00F65953"/>
    <w:rsid w:val="00F929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F91BD"/>
  <w15:docId w15:val="{6D25E2A9-55A6-498D-9448-8D4C99B9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F65953"/>
    <w:rPr>
      <w:color w:val="808080"/>
    </w:rPr>
  </w:style>
  <w:style w:type="paragraph" w:styleId="Tekstdymka">
    <w:name w:val="Balloon Text"/>
    <w:basedOn w:val="Normalny"/>
    <w:link w:val="TekstdymkaZnak"/>
    <w:uiPriority w:val="99"/>
    <w:semiHidden/>
    <w:unhideWhenUsed/>
    <w:rsid w:val="00F6595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65953"/>
    <w:rPr>
      <w:rFonts w:ascii="Tahoma" w:hAnsi="Tahoma" w:cs="Tahoma"/>
      <w:sz w:val="16"/>
      <w:szCs w:val="16"/>
    </w:rPr>
  </w:style>
  <w:style w:type="paragraph" w:styleId="Akapitzlist">
    <w:name w:val="List Paragraph"/>
    <w:basedOn w:val="Normalny"/>
    <w:uiPriority w:val="34"/>
    <w:qFormat/>
    <w:rsid w:val="00F65953"/>
    <w:pPr>
      <w:ind w:left="720"/>
      <w:contextualSpacing/>
    </w:pPr>
  </w:style>
  <w:style w:type="character" w:styleId="Hipercze">
    <w:name w:val="Hyperlink"/>
    <w:basedOn w:val="Domylnaczcionkaakapitu"/>
    <w:uiPriority w:val="99"/>
    <w:unhideWhenUsed/>
    <w:rsid w:val="000179AA"/>
    <w:rPr>
      <w:color w:val="0000FF"/>
      <w:u w:val="single"/>
    </w:rPr>
  </w:style>
  <w:style w:type="character" w:styleId="UyteHipercze">
    <w:name w:val="FollowedHyperlink"/>
    <w:basedOn w:val="Domylnaczcionkaakapitu"/>
    <w:uiPriority w:val="99"/>
    <w:semiHidden/>
    <w:unhideWhenUsed/>
    <w:rsid w:val="008921AA"/>
    <w:rPr>
      <w:color w:val="800080" w:themeColor="followedHyperlink"/>
      <w:u w:val="single"/>
    </w:rPr>
  </w:style>
  <w:style w:type="character" w:customStyle="1" w:styleId="UnresolvedMention">
    <w:name w:val="Unresolved Mention"/>
    <w:basedOn w:val="Domylnaczcionkaakapitu"/>
    <w:uiPriority w:val="99"/>
    <w:semiHidden/>
    <w:unhideWhenUsed/>
    <w:rsid w:val="00963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ntakt@fundacjazielonygryf.pl"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Ogólne"/>
          <w:gallery w:val="placeholder"/>
        </w:category>
        <w:types>
          <w:type w:val="bbPlcHdr"/>
        </w:types>
        <w:behaviors>
          <w:behavior w:val="content"/>
        </w:behaviors>
        <w:guid w:val="{B792E55E-70B7-4873-B9DE-0098AF27541C}"/>
      </w:docPartPr>
      <w:docPartBody>
        <w:p w:rsidR="007D6100" w:rsidRDefault="0003673F">
          <w:r w:rsidRPr="00B4143B">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73F"/>
    <w:rsid w:val="00005E36"/>
    <w:rsid w:val="0003673F"/>
    <w:rsid w:val="000600A8"/>
    <w:rsid w:val="004D673E"/>
    <w:rsid w:val="005A48B0"/>
    <w:rsid w:val="007D6100"/>
    <w:rsid w:val="00834EA6"/>
    <w:rsid w:val="008F7265"/>
    <w:rsid w:val="00A918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3673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2978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Dagna Kozub</dc:creator>
  <cp:lastModifiedBy>Marek Duszynski</cp:lastModifiedBy>
  <cp:revision>3</cp:revision>
  <dcterms:created xsi:type="dcterms:W3CDTF">2025-10-08T15:01:00Z</dcterms:created>
  <dcterms:modified xsi:type="dcterms:W3CDTF">2025-10-10T13:28:00Z</dcterms:modified>
</cp:coreProperties>
</file>